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E8E8" w14:textId="77777777" w:rsidR="000C7AD3" w:rsidRPr="00F81FD8" w:rsidRDefault="000C7AD3" w:rsidP="00F61598">
      <w:pPr>
        <w:spacing w:after="0"/>
        <w:rPr>
          <w:rFonts w:cs="Arial"/>
        </w:rPr>
      </w:pPr>
    </w:p>
    <w:p w14:paraId="5BE5D0D7" w14:textId="77777777" w:rsidR="00B63B8B" w:rsidRPr="00F81FD8" w:rsidRDefault="00EF4DD4" w:rsidP="00B63B8B">
      <w:pPr>
        <w:pBdr>
          <w:top w:val="single" w:sz="4" w:space="1" w:color="auto"/>
          <w:left w:val="single" w:sz="4" w:space="4" w:color="auto"/>
          <w:bottom w:val="single" w:sz="4" w:space="1" w:color="auto"/>
          <w:right w:val="single" w:sz="4" w:space="4" w:color="auto"/>
        </w:pBdr>
        <w:spacing w:after="0"/>
        <w:jc w:val="both"/>
        <w:rPr>
          <w:rFonts w:cs="Arial"/>
          <w:b/>
          <w:sz w:val="28"/>
          <w:szCs w:val="28"/>
        </w:rPr>
      </w:pPr>
      <w:r w:rsidRPr="00F81FD8">
        <w:rPr>
          <w:rFonts w:cs="Arial"/>
          <w:b/>
          <w:sz w:val="28"/>
          <w:szCs w:val="28"/>
        </w:rPr>
        <w:t xml:space="preserve">SPECIFIKACIJA NAROČILA: </w:t>
      </w:r>
    </w:p>
    <w:p w14:paraId="1A89A9AA" w14:textId="35B65C95" w:rsidR="00EF4DD4" w:rsidRPr="00F81FD8" w:rsidRDefault="00EF4DD4" w:rsidP="00B63B8B">
      <w:pPr>
        <w:pBdr>
          <w:top w:val="single" w:sz="4" w:space="1" w:color="auto"/>
          <w:left w:val="single" w:sz="4" w:space="4" w:color="auto"/>
          <w:bottom w:val="single" w:sz="4" w:space="1" w:color="auto"/>
          <w:right w:val="single" w:sz="4" w:space="4" w:color="auto"/>
        </w:pBdr>
        <w:spacing w:after="0"/>
        <w:jc w:val="both"/>
        <w:rPr>
          <w:rFonts w:cs="Arial"/>
          <w:b/>
          <w:sz w:val="32"/>
          <w:szCs w:val="32"/>
        </w:rPr>
      </w:pPr>
      <w:r w:rsidRPr="00F81FD8">
        <w:rPr>
          <w:rFonts w:cs="Arial"/>
          <w:b/>
          <w:sz w:val="28"/>
          <w:szCs w:val="28"/>
        </w:rPr>
        <w:t>»</w:t>
      </w:r>
      <w:r w:rsidR="00C3263B" w:rsidRPr="00F81FD8">
        <w:rPr>
          <w:rFonts w:cs="Arial"/>
          <w:b/>
          <w:sz w:val="28"/>
          <w:szCs w:val="28"/>
        </w:rPr>
        <w:t xml:space="preserve">Model ekonomike </w:t>
      </w:r>
      <w:r w:rsidR="007F7897" w:rsidRPr="00F81FD8">
        <w:rPr>
          <w:rFonts w:cs="Arial"/>
          <w:b/>
          <w:sz w:val="28"/>
          <w:szCs w:val="28"/>
        </w:rPr>
        <w:t>elektrarne in hranilnika</w:t>
      </w:r>
      <w:r w:rsidR="00F0549A" w:rsidRPr="00F81FD8">
        <w:rPr>
          <w:rFonts w:cs="Arial"/>
          <w:b/>
          <w:sz w:val="28"/>
          <w:szCs w:val="28"/>
        </w:rPr>
        <w:t xml:space="preserve"> električne energije</w:t>
      </w:r>
      <w:r w:rsidR="007F7897" w:rsidRPr="00F81FD8">
        <w:rPr>
          <w:rFonts w:cs="Arial"/>
          <w:b/>
          <w:sz w:val="28"/>
          <w:szCs w:val="28"/>
        </w:rPr>
        <w:t xml:space="preserve"> v kontekstu mehanizma samooskrbe po </w:t>
      </w:r>
      <w:r w:rsidR="000A09AD" w:rsidRPr="00F81FD8">
        <w:rPr>
          <w:rFonts w:cs="Arial"/>
          <w:b/>
          <w:sz w:val="28"/>
          <w:szCs w:val="28"/>
        </w:rPr>
        <w:t xml:space="preserve">novi </w:t>
      </w:r>
      <w:r w:rsidR="007F7897" w:rsidRPr="00F81FD8">
        <w:rPr>
          <w:rFonts w:cs="Arial"/>
          <w:b/>
          <w:sz w:val="28"/>
          <w:szCs w:val="28"/>
        </w:rPr>
        <w:t>energetski zakonodaji</w:t>
      </w:r>
      <w:r w:rsidRPr="00F81FD8">
        <w:rPr>
          <w:rFonts w:cs="Arial"/>
          <w:b/>
          <w:sz w:val="28"/>
          <w:szCs w:val="28"/>
        </w:rPr>
        <w:t>«</w:t>
      </w:r>
    </w:p>
    <w:p w14:paraId="2E3EA544" w14:textId="77777777" w:rsidR="00F61598" w:rsidRPr="00F81FD8" w:rsidRDefault="00F61598" w:rsidP="00F61598">
      <w:pPr>
        <w:spacing w:after="0"/>
        <w:rPr>
          <w:rFonts w:cs="Arial"/>
          <w:b/>
        </w:rPr>
      </w:pPr>
    </w:p>
    <w:p w14:paraId="3456F89F" w14:textId="77777777" w:rsidR="00F61598" w:rsidRPr="00F81FD8" w:rsidRDefault="00F61598" w:rsidP="00F61598">
      <w:pPr>
        <w:spacing w:after="0"/>
        <w:rPr>
          <w:rFonts w:cs="Arial"/>
          <w:b/>
          <w:caps/>
        </w:rPr>
      </w:pPr>
    </w:p>
    <w:p w14:paraId="078CBA37" w14:textId="77777777" w:rsidR="00EF4DD4" w:rsidRPr="00F81FD8" w:rsidRDefault="00EF4DD4" w:rsidP="00F61598">
      <w:pPr>
        <w:spacing w:after="0"/>
        <w:rPr>
          <w:rFonts w:cs="Arial"/>
          <w:b/>
          <w:caps/>
        </w:rPr>
      </w:pPr>
      <w:r w:rsidRPr="00F81FD8">
        <w:rPr>
          <w:rFonts w:cs="Arial"/>
          <w:b/>
          <w:caps/>
        </w:rPr>
        <w:t xml:space="preserve">Naloge Borzena v projektu NEDO-fleks </w:t>
      </w:r>
    </w:p>
    <w:p w14:paraId="3CD08A46" w14:textId="77777777" w:rsidR="00F61598" w:rsidRPr="00F81FD8" w:rsidRDefault="00F61598" w:rsidP="00F61598">
      <w:pPr>
        <w:spacing w:after="0"/>
        <w:jc w:val="both"/>
        <w:rPr>
          <w:rFonts w:cs="Arial"/>
          <w:color w:val="222222"/>
          <w:sz w:val="20"/>
        </w:rPr>
      </w:pPr>
    </w:p>
    <w:p w14:paraId="20F25677" w14:textId="77777777" w:rsidR="00F0549A" w:rsidRPr="00F81FD8" w:rsidRDefault="00AD084A" w:rsidP="00F61598">
      <w:pPr>
        <w:spacing w:after="0"/>
        <w:jc w:val="both"/>
        <w:rPr>
          <w:rFonts w:cs="Arial"/>
          <w:color w:val="222222"/>
          <w:sz w:val="20"/>
        </w:rPr>
      </w:pPr>
      <w:r w:rsidRPr="00F81FD8">
        <w:rPr>
          <w:rFonts w:cs="Arial"/>
          <w:color w:val="222222"/>
          <w:sz w:val="20"/>
        </w:rPr>
        <w:t>Borzen se v projektu Nedofleks</w:t>
      </w:r>
      <w:r w:rsidR="00EF4DD4" w:rsidRPr="00F81FD8">
        <w:rPr>
          <w:rFonts w:cs="Arial"/>
          <w:color w:val="222222"/>
          <w:sz w:val="20"/>
        </w:rPr>
        <w:t xml:space="preserve"> v delovni sklop DS2.3 Razvoj krmilnega sistema baterijskega hranilnika vključuje v okviru naloge T2.3.7. Simulacija vpliva sistemskega baterijskega hranilnika na bilančni obračun. Naloga Borzena je preučiti vpliv sodelovanja baterijskega hranilnika sistema na bilančni obračun. </w:t>
      </w:r>
      <w:r w:rsidR="00CF7A2A" w:rsidRPr="00F81FD8">
        <w:rPr>
          <w:rFonts w:cs="Arial"/>
          <w:color w:val="222222"/>
          <w:sz w:val="20"/>
        </w:rPr>
        <w:t>Poleg</w:t>
      </w:r>
      <w:r w:rsidR="00F0549A" w:rsidRPr="00F81FD8">
        <w:rPr>
          <w:rFonts w:cs="Arial"/>
          <w:color w:val="222222"/>
          <w:sz w:val="20"/>
        </w:rPr>
        <w:t xml:space="preserve"> večjih,</w:t>
      </w:r>
      <w:r w:rsidR="00CF7A2A" w:rsidRPr="00F81FD8">
        <w:rPr>
          <w:rFonts w:cs="Arial"/>
          <w:color w:val="222222"/>
          <w:sz w:val="20"/>
        </w:rPr>
        <w:t xml:space="preserve"> sistemskih hr</w:t>
      </w:r>
      <w:r w:rsidR="00311A92" w:rsidRPr="00F81FD8">
        <w:rPr>
          <w:rFonts w:cs="Arial"/>
          <w:color w:val="222222"/>
          <w:sz w:val="20"/>
        </w:rPr>
        <w:t xml:space="preserve">anilnikov bodo za sodelovanje v regulaciji bistveni tudi manjši elementi elektroenergetskega sistema. </w:t>
      </w:r>
    </w:p>
    <w:p w14:paraId="734EF017" w14:textId="77777777" w:rsidR="00F0549A" w:rsidRPr="00F81FD8" w:rsidRDefault="00F0549A" w:rsidP="00F61598">
      <w:pPr>
        <w:spacing w:after="0"/>
        <w:jc w:val="both"/>
        <w:rPr>
          <w:rFonts w:cs="Arial"/>
          <w:color w:val="222222"/>
          <w:sz w:val="20"/>
        </w:rPr>
      </w:pPr>
    </w:p>
    <w:p w14:paraId="3F4F2F6C" w14:textId="77777777" w:rsidR="00F0549A" w:rsidRPr="00F81FD8" w:rsidRDefault="00F0549A" w:rsidP="00F61598">
      <w:pPr>
        <w:spacing w:after="0"/>
        <w:jc w:val="both"/>
        <w:rPr>
          <w:rFonts w:cs="Arial"/>
          <w:color w:val="222222"/>
          <w:sz w:val="20"/>
        </w:rPr>
      </w:pPr>
    </w:p>
    <w:p w14:paraId="7A1F4CA1" w14:textId="4BDEC24C" w:rsidR="00F0549A" w:rsidRPr="00F81FD8" w:rsidRDefault="00F0549A" w:rsidP="00F0549A">
      <w:pPr>
        <w:spacing w:after="0"/>
        <w:rPr>
          <w:rFonts w:cs="Arial"/>
          <w:b/>
          <w:caps/>
        </w:rPr>
      </w:pPr>
      <w:r w:rsidRPr="00F81FD8">
        <w:rPr>
          <w:rFonts w:cs="Arial"/>
          <w:b/>
          <w:caps/>
        </w:rPr>
        <w:t xml:space="preserve">KONTEKST </w:t>
      </w:r>
    </w:p>
    <w:p w14:paraId="010FE839" w14:textId="77777777" w:rsidR="00F0549A" w:rsidRPr="00F81FD8" w:rsidRDefault="00F0549A" w:rsidP="00F61598">
      <w:pPr>
        <w:spacing w:after="0"/>
        <w:jc w:val="both"/>
        <w:rPr>
          <w:rFonts w:cs="Arial"/>
          <w:color w:val="222222"/>
          <w:sz w:val="20"/>
        </w:rPr>
      </w:pPr>
    </w:p>
    <w:p w14:paraId="71A63848" w14:textId="5A9BFED2" w:rsidR="00F0549A" w:rsidRPr="00F81FD8" w:rsidRDefault="00311A92" w:rsidP="00F61598">
      <w:pPr>
        <w:spacing w:after="0"/>
        <w:jc w:val="both"/>
        <w:rPr>
          <w:rFonts w:cs="Arial"/>
          <w:sz w:val="20"/>
        </w:rPr>
      </w:pPr>
      <w:r w:rsidRPr="00F81FD8">
        <w:rPr>
          <w:rFonts w:cs="Arial"/>
          <w:color w:val="222222"/>
          <w:sz w:val="20"/>
        </w:rPr>
        <w:t xml:space="preserve">Slovenska energetska zakonodaja je sredi večje prenove, večinoma vezane na prilagoditve EU zakonodajnemu paketu CEP »Čista energija za vse Evropejce«. Ključna zakona za namene NEDO-fleks projekta kot tudi </w:t>
      </w:r>
      <w:r w:rsidR="00F0549A" w:rsidRPr="00F81FD8">
        <w:rPr>
          <w:rFonts w:cs="Arial"/>
          <w:color w:val="222222"/>
          <w:sz w:val="20"/>
        </w:rPr>
        <w:t>za nove mehanizme delovanja naprav na obnovljive vire energije</w:t>
      </w:r>
      <w:r w:rsidR="00D25D8A" w:rsidRPr="00F81FD8">
        <w:rPr>
          <w:rFonts w:cs="Arial"/>
          <w:color w:val="222222"/>
          <w:sz w:val="20"/>
        </w:rPr>
        <w:t xml:space="preserve"> (OVE)</w:t>
      </w:r>
      <w:r w:rsidR="00F0549A" w:rsidRPr="00F81FD8">
        <w:rPr>
          <w:rFonts w:cs="Arial"/>
          <w:color w:val="222222"/>
          <w:sz w:val="20"/>
        </w:rPr>
        <w:t xml:space="preserve"> in </w:t>
      </w:r>
      <w:r w:rsidR="00F0549A" w:rsidRPr="00F81FD8">
        <w:rPr>
          <w:rFonts w:cs="Arial"/>
          <w:sz w:val="20"/>
        </w:rPr>
        <w:t>baterijskih hranilnikov električne energije (BHEE) sta Zakon o oskrbi z električno energijo (Uradni list RS, št. </w:t>
      </w:r>
      <w:hyperlink r:id="rId13" w:tgtFrame="_blank" w:tooltip="Zakon o oskrbi z električno energijo (ZOEE)" w:history="1">
        <w:r w:rsidR="00F0549A" w:rsidRPr="00F81FD8">
          <w:rPr>
            <w:rStyle w:val="Hyperlink"/>
            <w:rFonts w:cs="Arial"/>
            <w:color w:val="auto"/>
            <w:sz w:val="20"/>
          </w:rPr>
          <w:t>172/21</w:t>
        </w:r>
      </w:hyperlink>
      <w:r w:rsidR="00F0549A" w:rsidRPr="00F81FD8">
        <w:rPr>
          <w:rFonts w:cs="Arial"/>
          <w:sz w:val="20"/>
        </w:rPr>
        <w:t>) (ZOEE) ter Zakon o spodbujanju rabe obnovljivih virov energije (Uradni list RS, št. </w:t>
      </w:r>
      <w:hyperlink r:id="rId14" w:tgtFrame="_blank" w:tooltip="Zakon o spodbujanju rabe obnovljivih virov energije (ZSROVE)" w:history="1">
        <w:r w:rsidR="00F0549A" w:rsidRPr="00F81FD8">
          <w:rPr>
            <w:rStyle w:val="Hyperlink"/>
            <w:rFonts w:cs="Arial"/>
            <w:color w:val="auto"/>
            <w:sz w:val="20"/>
          </w:rPr>
          <w:t>121/21</w:t>
        </w:r>
      </w:hyperlink>
      <w:r w:rsidR="00F0549A" w:rsidRPr="00F81FD8">
        <w:rPr>
          <w:rFonts w:cs="Arial"/>
          <w:sz w:val="20"/>
        </w:rPr>
        <w:t> in </w:t>
      </w:r>
      <w:hyperlink r:id="rId15" w:tgtFrame="_blank" w:tooltip="Zakon o spremembah in dopolnitvah Zakona o spodbujanju rabe obnovljivih virov energije" w:history="1">
        <w:r w:rsidR="00F0549A" w:rsidRPr="00F81FD8">
          <w:rPr>
            <w:rStyle w:val="Hyperlink"/>
            <w:rFonts w:cs="Arial"/>
            <w:color w:val="auto"/>
            <w:sz w:val="20"/>
          </w:rPr>
          <w:t>189/21</w:t>
        </w:r>
      </w:hyperlink>
      <w:r w:rsidR="00F0549A" w:rsidRPr="00F81FD8">
        <w:rPr>
          <w:rFonts w:cs="Arial"/>
          <w:sz w:val="20"/>
        </w:rPr>
        <w:t xml:space="preserve">) (ZSROVE). ZOEE je bil sprejet 20. 10. 2021, veljati pa je začel 13. 11. 2021. ZSROVE je bil sprejet 13. 7. 2021, v veljavo pa je stopil 7. 8. 2021. </w:t>
      </w:r>
    </w:p>
    <w:p w14:paraId="47ECB73F" w14:textId="5F3ED3BC" w:rsidR="008F59B6" w:rsidRPr="00F81FD8" w:rsidRDefault="008F59B6" w:rsidP="00F61598">
      <w:pPr>
        <w:spacing w:after="0"/>
        <w:jc w:val="both"/>
        <w:rPr>
          <w:rFonts w:cs="Arial"/>
          <w:color w:val="222222"/>
          <w:sz w:val="20"/>
        </w:rPr>
      </w:pPr>
    </w:p>
    <w:p w14:paraId="084DCA10" w14:textId="5889744B" w:rsidR="008F59B6" w:rsidRPr="00F81FD8" w:rsidRDefault="008F59B6" w:rsidP="00F61598">
      <w:pPr>
        <w:spacing w:after="0"/>
        <w:jc w:val="both"/>
        <w:rPr>
          <w:rFonts w:cs="Arial"/>
          <w:color w:val="222222"/>
          <w:sz w:val="20"/>
        </w:rPr>
      </w:pPr>
      <w:r w:rsidRPr="00F81FD8">
        <w:rPr>
          <w:rFonts w:cs="Arial"/>
          <w:color w:val="222222"/>
          <w:sz w:val="20"/>
        </w:rPr>
        <w:t xml:space="preserve">V praksi je realizacija večjih projektov </w:t>
      </w:r>
      <w:r w:rsidR="00D25D8A" w:rsidRPr="00F81FD8">
        <w:rPr>
          <w:rFonts w:cs="Arial"/>
          <w:color w:val="222222"/>
          <w:sz w:val="20"/>
        </w:rPr>
        <w:t>za proizvodnjo električne energije iz OVE v Sloveniji težavna. Po podatkih Borzena so tudi projekti, ki so bili odobreni na razpisih Agencije za energijo, realizirani le v približno četrtini primerov, največkrat zaradi težavnega umeščanja v prostor. Spremembe zakonodaje, tudi vezano na omejitve, ki izvirajo že iz že omenjenega paketa CEP</w:t>
      </w:r>
      <w:r w:rsidR="00D87F06" w:rsidRPr="00F81FD8">
        <w:rPr>
          <w:rFonts w:cs="Arial"/>
          <w:color w:val="222222"/>
          <w:sz w:val="20"/>
        </w:rPr>
        <w:t>, prinašajo spremembe tako glede BHEE kot glede najbolje delujočega mehanizma izgradnje (manjših) OVE zmogljivosti za proizvodnjo električne energije – t.i. »samooskrbe«.</w:t>
      </w:r>
    </w:p>
    <w:p w14:paraId="2C3F5696" w14:textId="14E97D34" w:rsidR="00D87F06" w:rsidRPr="00F81FD8" w:rsidRDefault="00D87F06" w:rsidP="00F61598">
      <w:pPr>
        <w:spacing w:after="0"/>
        <w:jc w:val="both"/>
        <w:rPr>
          <w:rFonts w:cs="Arial"/>
          <w:color w:val="222222"/>
          <w:sz w:val="20"/>
        </w:rPr>
      </w:pPr>
    </w:p>
    <w:p w14:paraId="4F2DFC78" w14:textId="2CB35A58" w:rsidR="00875DE4" w:rsidRPr="00F81FD8" w:rsidRDefault="00D87F06" w:rsidP="00F61598">
      <w:pPr>
        <w:spacing w:after="0"/>
        <w:jc w:val="both"/>
        <w:rPr>
          <w:rFonts w:cs="Arial"/>
          <w:color w:val="222222"/>
          <w:sz w:val="20"/>
        </w:rPr>
      </w:pPr>
      <w:r w:rsidRPr="00F81FD8">
        <w:rPr>
          <w:rFonts w:cs="Arial"/>
          <w:color w:val="222222"/>
          <w:sz w:val="20"/>
        </w:rPr>
        <w:t>Elektrooperaterji bodo precej omejeni pri izgradnji oziroma lastništvu BHEE. V praksi bo poleg izjem, dovoljenih s strani regulatorja, možna le izgradnja v primeru, kjer je element »integriran v omrežje«</w:t>
      </w:r>
      <w:r w:rsidR="002A7A7D" w:rsidRPr="00F81FD8">
        <w:rPr>
          <w:rFonts w:cs="Arial"/>
          <w:color w:val="222222"/>
          <w:sz w:val="20"/>
        </w:rPr>
        <w:t xml:space="preserve"> (npr. 51. člen ZOEE)</w:t>
      </w:r>
      <w:r w:rsidRPr="00F81FD8">
        <w:rPr>
          <w:rFonts w:cs="Arial"/>
          <w:color w:val="222222"/>
          <w:sz w:val="20"/>
        </w:rPr>
        <w:t>. Pri mehanizmu samooskrbe oziroma tudi drugih podpor pa ZSROVE odpira možnost kombiniranja</w:t>
      </w:r>
      <w:r w:rsidR="002A7A7D" w:rsidRPr="00F81FD8">
        <w:rPr>
          <w:rFonts w:cs="Arial"/>
          <w:color w:val="222222"/>
          <w:sz w:val="20"/>
        </w:rPr>
        <w:t xml:space="preserve"> elektrarne in BHEE (npr. alineja »e« četrtega odstavka 15. člena ZSROVE). Hkrati pri zagotavljanju sistemskih storitev ZOEE odpira boljše možnosti tudi manjšim proizvajalcem oziroma BHEE, tudi skozi mehanizem agregiranja (npr. členi ZOEE 65, 69, 79).</w:t>
      </w:r>
    </w:p>
    <w:p w14:paraId="779DBB35" w14:textId="7923C6E7" w:rsidR="002A7A7D" w:rsidRPr="00F81FD8" w:rsidRDefault="002A7A7D" w:rsidP="00F61598">
      <w:pPr>
        <w:spacing w:after="0"/>
        <w:jc w:val="both"/>
        <w:rPr>
          <w:rFonts w:cs="Arial"/>
          <w:color w:val="222222"/>
          <w:sz w:val="20"/>
        </w:rPr>
      </w:pPr>
    </w:p>
    <w:p w14:paraId="6C92866C" w14:textId="25BAF3DB" w:rsidR="002A7A7D" w:rsidRPr="00F81FD8" w:rsidRDefault="002A7A7D" w:rsidP="00F61598">
      <w:pPr>
        <w:spacing w:after="0"/>
        <w:jc w:val="both"/>
        <w:rPr>
          <w:rFonts w:cs="Arial"/>
          <w:color w:val="222222"/>
          <w:sz w:val="20"/>
        </w:rPr>
      </w:pPr>
      <w:r w:rsidRPr="00F81FD8">
        <w:rPr>
          <w:rFonts w:cs="Arial"/>
          <w:color w:val="222222"/>
          <w:sz w:val="20"/>
        </w:rPr>
        <w:t>Agencija za energijo je najavila, da se predvidoma s 1. 1. 2023 spreminja regulatorni model na trgu z električno energijo, kar vključuje tudi spremembo omrežnine.</w:t>
      </w:r>
      <w:r w:rsidR="0089633F" w:rsidRPr="00F81FD8">
        <w:rPr>
          <w:rFonts w:cs="Arial"/>
          <w:color w:val="222222"/>
          <w:sz w:val="20"/>
        </w:rPr>
        <w:t xml:space="preserve"> ZSROVE hkrati za nov model samooskrbe predvideva tudi dodatne oprostitve nekaterih prispevkov </w:t>
      </w:r>
      <w:r w:rsidR="00952226" w:rsidRPr="00F81FD8">
        <w:rPr>
          <w:rFonts w:cs="Arial"/>
          <w:color w:val="222222"/>
          <w:sz w:val="20"/>
        </w:rPr>
        <w:t>(39. člen ZSROVE).</w:t>
      </w:r>
    </w:p>
    <w:p w14:paraId="1DB1CD04" w14:textId="4912CDB9" w:rsidR="009853F9" w:rsidRPr="00F81FD8" w:rsidRDefault="009853F9" w:rsidP="00F61598">
      <w:pPr>
        <w:spacing w:after="0"/>
        <w:jc w:val="both"/>
        <w:rPr>
          <w:rFonts w:cs="Arial"/>
          <w:color w:val="222222"/>
          <w:sz w:val="20"/>
        </w:rPr>
      </w:pPr>
    </w:p>
    <w:p w14:paraId="716AFFAE" w14:textId="2F82CDCE" w:rsidR="009853F9" w:rsidRPr="00F81FD8" w:rsidRDefault="009853F9" w:rsidP="00F61598">
      <w:pPr>
        <w:spacing w:after="0"/>
        <w:jc w:val="both"/>
        <w:rPr>
          <w:rFonts w:cs="Arial"/>
          <w:color w:val="222222"/>
          <w:sz w:val="20"/>
        </w:rPr>
      </w:pPr>
      <w:r w:rsidRPr="00F81FD8">
        <w:rPr>
          <w:rFonts w:cs="Arial"/>
          <w:color w:val="222222"/>
          <w:sz w:val="20"/>
        </w:rPr>
        <w:t>Vse navedeno pomeni, da je potrebno na novo oceniti ekonomiko manjših projektov (elektrarna oziroma elektrarna in BHEE), da bi se ocenilo tudi obseg investicij v prihodnje in s tem projekcijo možnih rezultatov oziroma vplivov na bilančni obračun.</w:t>
      </w:r>
    </w:p>
    <w:p w14:paraId="323B5CCA" w14:textId="77777777" w:rsidR="00672364" w:rsidRPr="00F81FD8" w:rsidRDefault="00672364" w:rsidP="00F61598">
      <w:pPr>
        <w:spacing w:after="0"/>
        <w:jc w:val="both"/>
        <w:rPr>
          <w:rFonts w:cs="Arial"/>
          <w:color w:val="222222"/>
          <w:sz w:val="20"/>
        </w:rPr>
      </w:pPr>
    </w:p>
    <w:p w14:paraId="35B17F8F" w14:textId="77777777" w:rsidR="00875DE4" w:rsidRPr="00F81FD8" w:rsidRDefault="00875DE4" w:rsidP="00875DE4">
      <w:pPr>
        <w:keepNext/>
        <w:spacing w:after="0"/>
        <w:jc w:val="both"/>
        <w:rPr>
          <w:rFonts w:cs="Arial"/>
          <w:b/>
          <w:color w:val="222222"/>
          <w:sz w:val="20"/>
        </w:rPr>
      </w:pPr>
    </w:p>
    <w:p w14:paraId="757763D1" w14:textId="77777777" w:rsidR="00F61598" w:rsidRPr="00F81FD8" w:rsidRDefault="00F61598" w:rsidP="00F61598">
      <w:pPr>
        <w:spacing w:after="0"/>
        <w:rPr>
          <w:rFonts w:cs="Arial"/>
          <w:b/>
          <w:caps/>
        </w:rPr>
      </w:pPr>
    </w:p>
    <w:p w14:paraId="003D4516" w14:textId="77777777" w:rsidR="00EF4DD4" w:rsidRPr="00F81FD8" w:rsidRDefault="00EF4DD4" w:rsidP="00F61598">
      <w:pPr>
        <w:spacing w:after="0"/>
        <w:rPr>
          <w:rFonts w:cs="Arial"/>
          <w:b/>
          <w:caps/>
        </w:rPr>
      </w:pPr>
      <w:r w:rsidRPr="00F81FD8">
        <w:rPr>
          <w:rFonts w:cs="Arial"/>
          <w:b/>
          <w:caps/>
        </w:rPr>
        <w:t xml:space="preserve">Namen študije </w:t>
      </w:r>
    </w:p>
    <w:p w14:paraId="49900FB8" w14:textId="77777777" w:rsidR="00F61598" w:rsidRPr="00F81FD8" w:rsidRDefault="00F61598" w:rsidP="00F61598">
      <w:pPr>
        <w:spacing w:after="0"/>
        <w:jc w:val="both"/>
        <w:rPr>
          <w:rFonts w:cs="Arial"/>
          <w:color w:val="222222"/>
          <w:sz w:val="20"/>
        </w:rPr>
      </w:pPr>
    </w:p>
    <w:p w14:paraId="36B7DE90" w14:textId="3D7D3CB7" w:rsidR="00BB5729" w:rsidRPr="00F81FD8" w:rsidRDefault="00BB5729" w:rsidP="00BB5729">
      <w:pPr>
        <w:spacing w:after="0"/>
        <w:jc w:val="both"/>
        <w:rPr>
          <w:rFonts w:cs="Arial"/>
          <w:color w:val="222222"/>
          <w:sz w:val="20"/>
        </w:rPr>
      </w:pPr>
      <w:r w:rsidRPr="00F81FD8">
        <w:rPr>
          <w:rFonts w:cs="Arial"/>
          <w:color w:val="222222"/>
          <w:sz w:val="20"/>
        </w:rPr>
        <w:t xml:space="preserve">Študija </w:t>
      </w:r>
      <w:r w:rsidR="00875DE4" w:rsidRPr="00F81FD8">
        <w:rPr>
          <w:rFonts w:cs="Arial"/>
          <w:color w:val="222222"/>
          <w:sz w:val="20"/>
        </w:rPr>
        <w:t xml:space="preserve">je razdeljena na tri dele. </w:t>
      </w:r>
      <w:r w:rsidR="00BA35FC" w:rsidRPr="00F81FD8">
        <w:rPr>
          <w:rFonts w:cs="Arial"/>
          <w:color w:val="222222"/>
          <w:sz w:val="20"/>
        </w:rPr>
        <w:t xml:space="preserve">Vse postavke oziroma elementi študije se izvedejo ločeno za mikro enoto 10 kW in sredno enoto 100 kW sončne fotovoltaične elektrarne ter kombinacije elektrarne in BHEE kot tudi za sedanji model (kontrola) in predvideni nov model samooskrbe. </w:t>
      </w:r>
      <w:r w:rsidR="00875DE4" w:rsidRPr="00F81FD8">
        <w:rPr>
          <w:rFonts w:cs="Arial"/>
          <w:color w:val="222222"/>
          <w:sz w:val="20"/>
        </w:rPr>
        <w:t xml:space="preserve">V prvem delu </w:t>
      </w:r>
      <w:r w:rsidR="00BA35FC" w:rsidRPr="00F81FD8">
        <w:rPr>
          <w:rFonts w:cs="Arial"/>
          <w:color w:val="222222"/>
          <w:sz w:val="20"/>
        </w:rPr>
        <w:t>študij</w:t>
      </w:r>
      <w:r w:rsidR="00F62473" w:rsidRPr="00F81FD8">
        <w:rPr>
          <w:rFonts w:cs="Arial"/>
          <w:color w:val="222222"/>
          <w:sz w:val="20"/>
        </w:rPr>
        <w:t>e</w:t>
      </w:r>
      <w:r w:rsidR="00BA35FC" w:rsidRPr="00F81FD8">
        <w:rPr>
          <w:rFonts w:cs="Arial"/>
          <w:color w:val="222222"/>
          <w:sz w:val="20"/>
        </w:rPr>
        <w:t xml:space="preserve"> bodo opredeljeni vhodni elementi kalkulacije ekonomike, podrobneje navedeni v spodnjem poglavju. Drugi del zajema sestavo modela v XLSX, tretji pa opis modela, prikaz na nekaj primerih in osnovna analiza občutljivosti modela. Povzetek ugotovitev in priporočila morajo zajemati oceno subvencije in povezano </w:t>
      </w:r>
      <w:r w:rsidR="00BA35FC" w:rsidRPr="00F81FD8">
        <w:rPr>
          <w:rFonts w:cs="Arial"/>
          <w:color w:val="222222"/>
          <w:sz w:val="20"/>
        </w:rPr>
        <w:lastRenderedPageBreak/>
        <w:t>osnovno oceno možnosti investicije v agregatu za elektroenergetski sistem Republike Slovenije, brez upoštevanja morebitnih tehničnih omejitev omrežja.</w:t>
      </w:r>
    </w:p>
    <w:p w14:paraId="40702944" w14:textId="77777777" w:rsidR="00F61598" w:rsidRPr="00F81FD8" w:rsidRDefault="00F61598" w:rsidP="00F61598">
      <w:pPr>
        <w:spacing w:after="0"/>
        <w:jc w:val="both"/>
        <w:rPr>
          <w:rFonts w:cs="Arial"/>
          <w:color w:val="222222"/>
          <w:sz w:val="20"/>
        </w:rPr>
      </w:pPr>
    </w:p>
    <w:p w14:paraId="5D318392" w14:textId="77777777" w:rsidR="00F61598" w:rsidRPr="00F81FD8" w:rsidRDefault="00F61598" w:rsidP="00F61598">
      <w:pPr>
        <w:spacing w:after="0"/>
        <w:rPr>
          <w:rFonts w:cs="Arial"/>
          <w:b/>
          <w:caps/>
        </w:rPr>
      </w:pPr>
    </w:p>
    <w:p w14:paraId="4F9153C0" w14:textId="77777777" w:rsidR="00EF4DD4" w:rsidRPr="00F81FD8" w:rsidRDefault="00EF4DD4" w:rsidP="00F61598">
      <w:pPr>
        <w:spacing w:after="0"/>
        <w:rPr>
          <w:rFonts w:cs="Arial"/>
          <w:b/>
          <w:caps/>
        </w:rPr>
      </w:pPr>
      <w:r w:rsidRPr="00F81FD8">
        <w:rPr>
          <w:rFonts w:cs="Arial"/>
          <w:b/>
          <w:caps/>
        </w:rPr>
        <w:t>VSEBINA ŠTUDIJE (Specifikacija)</w:t>
      </w:r>
    </w:p>
    <w:p w14:paraId="1546D32E" w14:textId="77777777" w:rsidR="00F61598" w:rsidRPr="00F81FD8" w:rsidRDefault="00F61598" w:rsidP="00F61598">
      <w:pPr>
        <w:spacing w:after="0"/>
        <w:rPr>
          <w:rFonts w:cs="Arial"/>
          <w:b/>
          <w:caps/>
        </w:rPr>
      </w:pPr>
    </w:p>
    <w:p w14:paraId="59204ACD" w14:textId="77777777" w:rsidR="00EF4DD4" w:rsidRPr="00F81FD8" w:rsidRDefault="00EF4DD4" w:rsidP="00F61598">
      <w:pPr>
        <w:spacing w:after="0"/>
        <w:jc w:val="both"/>
        <w:rPr>
          <w:rFonts w:cs="Arial"/>
          <w:i/>
          <w:color w:val="222222"/>
          <w:sz w:val="20"/>
          <w:u w:val="single"/>
        </w:rPr>
      </w:pPr>
      <w:r w:rsidRPr="00F81FD8">
        <w:rPr>
          <w:rFonts w:cs="Arial"/>
          <w:i/>
          <w:color w:val="222222"/>
          <w:sz w:val="20"/>
          <w:u w:val="single"/>
        </w:rPr>
        <w:t>Vsebina študije:</w:t>
      </w:r>
    </w:p>
    <w:p w14:paraId="6C9C7F43" w14:textId="72EDD72F" w:rsidR="009F09BD" w:rsidRPr="00F81FD8" w:rsidRDefault="009F09BD" w:rsidP="009F09BD">
      <w:pPr>
        <w:spacing w:after="0"/>
        <w:jc w:val="both"/>
        <w:rPr>
          <w:rFonts w:cs="Arial"/>
          <w:color w:val="222222"/>
          <w:sz w:val="20"/>
        </w:rPr>
      </w:pPr>
      <w:r w:rsidRPr="00F81FD8">
        <w:rPr>
          <w:rFonts w:cs="Arial"/>
          <w:color w:val="222222"/>
          <w:sz w:val="20"/>
        </w:rPr>
        <w:t>(vse postavke se izvedejo ločeno za mikro enoto 10 kW in sredno enoto 100 kW sončne fotovoltaične elektrarne ter kombinacije elektrarne in BHEE kot tudi za sedanji model (kontrola) in predvideni nov model</w:t>
      </w:r>
      <w:r w:rsidR="00AB32E2" w:rsidRPr="00F81FD8">
        <w:rPr>
          <w:rFonts w:cs="Arial"/>
          <w:color w:val="222222"/>
          <w:sz w:val="20"/>
        </w:rPr>
        <w:t xml:space="preserve"> samooskrbe</w:t>
      </w:r>
      <w:r w:rsidRPr="00F81FD8">
        <w:rPr>
          <w:rFonts w:cs="Arial"/>
          <w:color w:val="222222"/>
          <w:sz w:val="20"/>
        </w:rPr>
        <w:t>)</w:t>
      </w:r>
    </w:p>
    <w:p w14:paraId="05368F58" w14:textId="4D14B43D" w:rsidR="00952226" w:rsidRPr="00F81FD8" w:rsidRDefault="00672364" w:rsidP="00F61598">
      <w:pPr>
        <w:numPr>
          <w:ilvl w:val="0"/>
          <w:numId w:val="8"/>
        </w:numPr>
        <w:spacing w:after="0"/>
        <w:jc w:val="both"/>
        <w:rPr>
          <w:rFonts w:cs="Arial"/>
          <w:color w:val="222222"/>
          <w:sz w:val="20"/>
        </w:rPr>
      </w:pPr>
      <w:r w:rsidRPr="00F81FD8">
        <w:rPr>
          <w:rFonts w:cs="Arial"/>
          <w:color w:val="222222"/>
          <w:sz w:val="20"/>
        </w:rPr>
        <w:t xml:space="preserve">Opredelitev </w:t>
      </w:r>
      <w:r w:rsidR="0089633F" w:rsidRPr="00F81FD8">
        <w:rPr>
          <w:rFonts w:cs="Arial"/>
          <w:color w:val="222222"/>
          <w:sz w:val="20"/>
        </w:rPr>
        <w:t>vhodnih elementov kalkulacije ekonomike</w:t>
      </w:r>
      <w:r w:rsidR="009F09BD" w:rsidRPr="00F81FD8">
        <w:rPr>
          <w:rFonts w:cs="Arial"/>
          <w:color w:val="222222"/>
          <w:sz w:val="20"/>
        </w:rPr>
        <w:t>, vključno z navedbo virov za oceno</w:t>
      </w:r>
      <w:r w:rsidR="000767C0" w:rsidRPr="00F81FD8">
        <w:rPr>
          <w:rFonts w:cs="Arial"/>
          <w:color w:val="222222"/>
          <w:sz w:val="20"/>
        </w:rPr>
        <w:t xml:space="preserve"> posameznega elementa</w:t>
      </w:r>
      <w:r w:rsidR="00952226" w:rsidRPr="00F81FD8">
        <w:rPr>
          <w:rFonts w:cs="Arial"/>
          <w:color w:val="222222"/>
          <w:sz w:val="20"/>
        </w:rPr>
        <w:t>:</w:t>
      </w:r>
      <w:r w:rsidR="0089633F" w:rsidRPr="00F81FD8">
        <w:rPr>
          <w:rFonts w:cs="Arial"/>
          <w:color w:val="222222"/>
          <w:sz w:val="20"/>
        </w:rPr>
        <w:t xml:space="preserve"> </w:t>
      </w:r>
    </w:p>
    <w:p w14:paraId="315B5403" w14:textId="6CD50BFF" w:rsidR="009F09BD" w:rsidRPr="00F81FD8" w:rsidRDefault="0089633F" w:rsidP="00952226">
      <w:pPr>
        <w:numPr>
          <w:ilvl w:val="1"/>
          <w:numId w:val="8"/>
        </w:numPr>
        <w:spacing w:after="0"/>
        <w:jc w:val="both"/>
        <w:rPr>
          <w:rFonts w:cs="Arial"/>
          <w:color w:val="222222"/>
          <w:sz w:val="20"/>
        </w:rPr>
      </w:pPr>
      <w:r w:rsidRPr="00F81FD8">
        <w:rPr>
          <w:rFonts w:cs="Arial"/>
          <w:color w:val="222222"/>
          <w:sz w:val="20"/>
        </w:rPr>
        <w:t>CAPEX, OPEX</w:t>
      </w:r>
      <w:r w:rsidR="000767C0" w:rsidRPr="00F81FD8">
        <w:rPr>
          <w:rFonts w:cs="Arial"/>
          <w:color w:val="222222"/>
          <w:sz w:val="20"/>
        </w:rPr>
        <w:t xml:space="preserve"> (po ključnih elementih)</w:t>
      </w:r>
    </w:p>
    <w:p w14:paraId="6BC26A7B" w14:textId="057E69E5" w:rsidR="009F09BD" w:rsidRPr="00F81FD8" w:rsidRDefault="0089633F" w:rsidP="00952226">
      <w:pPr>
        <w:numPr>
          <w:ilvl w:val="1"/>
          <w:numId w:val="8"/>
        </w:numPr>
        <w:spacing w:after="0"/>
        <w:jc w:val="both"/>
        <w:rPr>
          <w:rFonts w:cs="Arial"/>
          <w:color w:val="222222"/>
          <w:sz w:val="20"/>
        </w:rPr>
      </w:pPr>
      <w:r w:rsidRPr="00F81FD8">
        <w:rPr>
          <w:rFonts w:cs="Arial"/>
          <w:color w:val="222222"/>
          <w:sz w:val="20"/>
        </w:rPr>
        <w:t>relevantne cene</w:t>
      </w:r>
      <w:r w:rsidR="009F09BD" w:rsidRPr="00F81FD8">
        <w:rPr>
          <w:rFonts w:cs="Arial"/>
          <w:color w:val="222222"/>
          <w:sz w:val="20"/>
        </w:rPr>
        <w:t xml:space="preserve"> električne energije</w:t>
      </w:r>
      <w:r w:rsidRPr="00F81FD8">
        <w:rPr>
          <w:rFonts w:cs="Arial"/>
          <w:color w:val="222222"/>
          <w:sz w:val="20"/>
        </w:rPr>
        <w:t xml:space="preserve"> za samooskrbni model</w:t>
      </w:r>
    </w:p>
    <w:p w14:paraId="72303C2D" w14:textId="6FD59C52" w:rsidR="00952226" w:rsidRPr="00F81FD8" w:rsidRDefault="0089633F" w:rsidP="00C6111D">
      <w:pPr>
        <w:numPr>
          <w:ilvl w:val="1"/>
          <w:numId w:val="8"/>
        </w:numPr>
        <w:spacing w:after="0"/>
        <w:jc w:val="both"/>
        <w:rPr>
          <w:rFonts w:cs="Arial"/>
          <w:color w:val="222222"/>
          <w:sz w:val="20"/>
        </w:rPr>
      </w:pPr>
      <w:r w:rsidRPr="00F81FD8">
        <w:rPr>
          <w:rFonts w:cs="Arial"/>
          <w:color w:val="222222"/>
          <w:sz w:val="20"/>
        </w:rPr>
        <w:t>omrežninske tarife, prispevki</w:t>
      </w:r>
      <w:r w:rsidR="00952226" w:rsidRPr="00F81FD8">
        <w:rPr>
          <w:rFonts w:cs="Arial"/>
          <w:color w:val="222222"/>
          <w:sz w:val="20"/>
        </w:rPr>
        <w:t xml:space="preserve"> in oprostitve</w:t>
      </w:r>
      <w:r w:rsidR="000767C0" w:rsidRPr="00F81FD8">
        <w:rPr>
          <w:rFonts w:cs="Arial"/>
          <w:color w:val="222222"/>
          <w:sz w:val="20"/>
        </w:rPr>
        <w:t xml:space="preserve"> (vključno predvideni model omrežnine, po dostopnih podatkih</w:t>
      </w:r>
      <w:r w:rsidR="00F33A67" w:rsidRPr="00F81FD8">
        <w:rPr>
          <w:rFonts w:cs="Arial"/>
          <w:color w:val="222222"/>
          <w:sz w:val="20"/>
        </w:rPr>
        <w:t>, ki jih zagotovi naročnik</w:t>
      </w:r>
      <w:r w:rsidR="000767C0" w:rsidRPr="00F81FD8">
        <w:rPr>
          <w:rFonts w:cs="Arial"/>
          <w:color w:val="222222"/>
          <w:sz w:val="20"/>
        </w:rPr>
        <w:t>)</w:t>
      </w:r>
    </w:p>
    <w:p w14:paraId="20342522" w14:textId="12E60689" w:rsidR="009F09BD" w:rsidRPr="00F81FD8" w:rsidRDefault="009F09BD" w:rsidP="00C6111D">
      <w:pPr>
        <w:numPr>
          <w:ilvl w:val="1"/>
          <w:numId w:val="8"/>
        </w:numPr>
        <w:spacing w:after="0"/>
        <w:jc w:val="both"/>
        <w:rPr>
          <w:rFonts w:cs="Arial"/>
          <w:color w:val="222222"/>
          <w:sz w:val="20"/>
        </w:rPr>
      </w:pPr>
      <w:r w:rsidRPr="00F81FD8">
        <w:rPr>
          <w:rFonts w:cs="Arial"/>
          <w:color w:val="222222"/>
          <w:sz w:val="20"/>
        </w:rPr>
        <w:t>podpore (vključno z opcijo vezave na moč naprave – višja podpora na kW za manjše enote)</w:t>
      </w:r>
    </w:p>
    <w:p w14:paraId="1D9570BE" w14:textId="70DADFA9" w:rsidR="000767C0" w:rsidRPr="00F81FD8" w:rsidRDefault="000767C0" w:rsidP="00C6111D">
      <w:pPr>
        <w:numPr>
          <w:ilvl w:val="1"/>
          <w:numId w:val="8"/>
        </w:numPr>
        <w:spacing w:after="0"/>
        <w:jc w:val="both"/>
        <w:rPr>
          <w:rFonts w:cs="Arial"/>
          <w:color w:val="222222"/>
          <w:sz w:val="20"/>
        </w:rPr>
      </w:pPr>
      <w:r w:rsidRPr="00F81FD8">
        <w:rPr>
          <w:rFonts w:cs="Arial"/>
          <w:color w:val="222222"/>
          <w:sz w:val="20"/>
        </w:rPr>
        <w:t>ocena proizvodnje za povprečno lokacijo v Republiki Sloveniji</w:t>
      </w:r>
    </w:p>
    <w:p w14:paraId="17C34990" w14:textId="1DE4ABF6" w:rsidR="00F33A67" w:rsidRPr="00F81FD8" w:rsidRDefault="00F33A67" w:rsidP="00C6111D">
      <w:pPr>
        <w:numPr>
          <w:ilvl w:val="1"/>
          <w:numId w:val="8"/>
        </w:numPr>
        <w:spacing w:after="0"/>
        <w:jc w:val="both"/>
        <w:rPr>
          <w:rFonts w:cs="Arial"/>
          <w:color w:val="222222"/>
          <w:sz w:val="20"/>
        </w:rPr>
      </w:pPr>
      <w:r w:rsidRPr="00F81FD8">
        <w:rPr>
          <w:rFonts w:cs="Arial"/>
          <w:color w:val="222222"/>
          <w:sz w:val="20"/>
        </w:rPr>
        <w:t>morebitni drugi elementi</w:t>
      </w:r>
    </w:p>
    <w:p w14:paraId="783EB69C" w14:textId="6D3E3CA2" w:rsidR="00672364" w:rsidRPr="00F81FD8" w:rsidRDefault="009F09BD" w:rsidP="00672364">
      <w:pPr>
        <w:numPr>
          <w:ilvl w:val="0"/>
          <w:numId w:val="8"/>
        </w:numPr>
        <w:spacing w:after="0"/>
        <w:jc w:val="both"/>
        <w:rPr>
          <w:rFonts w:cs="Arial"/>
          <w:color w:val="222222"/>
          <w:sz w:val="20"/>
        </w:rPr>
      </w:pPr>
      <w:r w:rsidRPr="00F81FD8">
        <w:rPr>
          <w:rFonts w:cs="Arial"/>
          <w:color w:val="222222"/>
          <w:sz w:val="20"/>
        </w:rPr>
        <w:t>Sestava modela ekonomike</w:t>
      </w:r>
      <w:r w:rsidR="000767C0" w:rsidRPr="00F81FD8">
        <w:rPr>
          <w:rFonts w:cs="Arial"/>
          <w:color w:val="222222"/>
          <w:sz w:val="20"/>
        </w:rPr>
        <w:t xml:space="preserve"> v XLSX zapisu</w:t>
      </w:r>
      <w:r w:rsidRPr="00F81FD8">
        <w:rPr>
          <w:rFonts w:cs="Arial"/>
          <w:color w:val="222222"/>
          <w:sz w:val="20"/>
        </w:rPr>
        <w:t xml:space="preserve"> (vsaj enostavna vračilna doba ter interna stopnja donosa (IRR) na predvideno življenjsko dobo</w:t>
      </w:r>
      <w:r w:rsidR="000767C0" w:rsidRPr="00F81FD8">
        <w:rPr>
          <w:rFonts w:cs="Arial"/>
          <w:color w:val="222222"/>
          <w:sz w:val="20"/>
        </w:rPr>
        <w:t>; za vse elemente kalkulacije mora biti omogočeno spreminjanje, urejanje)</w:t>
      </w:r>
      <w:r w:rsidRPr="00F81FD8">
        <w:rPr>
          <w:rFonts w:cs="Arial"/>
          <w:color w:val="222222"/>
          <w:sz w:val="20"/>
        </w:rPr>
        <w:t xml:space="preserve"> </w:t>
      </w:r>
    </w:p>
    <w:p w14:paraId="18F086F8" w14:textId="0C078BAD" w:rsidR="00672364" w:rsidRPr="00F81FD8" w:rsidRDefault="000767C0" w:rsidP="00F61598">
      <w:pPr>
        <w:numPr>
          <w:ilvl w:val="0"/>
          <w:numId w:val="8"/>
        </w:numPr>
        <w:spacing w:after="0"/>
        <w:jc w:val="both"/>
        <w:rPr>
          <w:rFonts w:cs="Arial"/>
          <w:color w:val="222222"/>
          <w:sz w:val="20"/>
        </w:rPr>
      </w:pPr>
      <w:r w:rsidRPr="00F81FD8">
        <w:rPr>
          <w:rFonts w:cs="Arial"/>
          <w:color w:val="222222"/>
          <w:sz w:val="20"/>
        </w:rPr>
        <w:t>Opis modela, prikaz na nekaj primerih in osnovna analiza občutljivosti modela</w:t>
      </w:r>
    </w:p>
    <w:p w14:paraId="072B16D1" w14:textId="07FECBE4" w:rsidR="00EF4DD4" w:rsidRPr="00F81FD8" w:rsidRDefault="00EF4DD4" w:rsidP="00BA35FC">
      <w:pPr>
        <w:numPr>
          <w:ilvl w:val="0"/>
          <w:numId w:val="8"/>
        </w:numPr>
        <w:spacing w:after="0"/>
        <w:jc w:val="both"/>
        <w:rPr>
          <w:rFonts w:cs="Arial"/>
          <w:color w:val="222222"/>
          <w:sz w:val="20"/>
        </w:rPr>
      </w:pPr>
      <w:r w:rsidRPr="00F81FD8">
        <w:rPr>
          <w:rFonts w:cs="Arial"/>
          <w:color w:val="222222"/>
          <w:sz w:val="20"/>
        </w:rPr>
        <w:t>Povzetek ugotovitev in priporočila</w:t>
      </w:r>
      <w:r w:rsidR="00BA35FC" w:rsidRPr="00F81FD8">
        <w:rPr>
          <w:rFonts w:cs="Arial"/>
          <w:color w:val="222222"/>
          <w:sz w:val="20"/>
        </w:rPr>
        <w:t xml:space="preserve"> (vključno</w:t>
      </w:r>
      <w:r w:rsidR="00BA35FC" w:rsidRPr="00F81FD8">
        <w:rPr>
          <w:rFonts w:cs="Arial"/>
        </w:rPr>
        <w:t xml:space="preserve"> </w:t>
      </w:r>
      <w:r w:rsidR="00BA35FC" w:rsidRPr="00F81FD8">
        <w:rPr>
          <w:rFonts w:cs="Arial"/>
          <w:color w:val="222222"/>
          <w:sz w:val="20"/>
        </w:rPr>
        <w:t>osnovna oceno možnosti investicije v agregatu za elektroenergetski sistem Republike Slovenije, brez upoštevanja morebitnih tehničnih omejitev omrežja)</w:t>
      </w:r>
      <w:r w:rsidRPr="00F81FD8">
        <w:rPr>
          <w:rFonts w:cs="Arial"/>
          <w:color w:val="222222"/>
          <w:sz w:val="20"/>
        </w:rPr>
        <w:t>.</w:t>
      </w:r>
    </w:p>
    <w:p w14:paraId="1B16F5C4" w14:textId="77777777" w:rsidR="00EF4DD4" w:rsidRPr="00F81FD8" w:rsidRDefault="00EF4DD4" w:rsidP="00F61598">
      <w:pPr>
        <w:spacing w:after="0"/>
        <w:jc w:val="both"/>
        <w:rPr>
          <w:rFonts w:cs="Arial"/>
          <w:color w:val="222222"/>
          <w:sz w:val="20"/>
        </w:rPr>
      </w:pPr>
    </w:p>
    <w:p w14:paraId="5ADF2FA0" w14:textId="77777777" w:rsidR="00EF4DD4" w:rsidRPr="00F81FD8" w:rsidRDefault="00EF4DD4" w:rsidP="00F61598">
      <w:pPr>
        <w:spacing w:after="0"/>
        <w:jc w:val="both"/>
        <w:rPr>
          <w:rFonts w:cs="Arial"/>
          <w:i/>
          <w:color w:val="222222"/>
          <w:sz w:val="20"/>
          <w:u w:val="single"/>
        </w:rPr>
      </w:pPr>
      <w:r w:rsidRPr="00F81FD8">
        <w:rPr>
          <w:rFonts w:cs="Arial"/>
          <w:i/>
          <w:color w:val="222222"/>
          <w:sz w:val="20"/>
          <w:u w:val="single"/>
        </w:rPr>
        <w:t>Aktivnosti za dosego ciljev:</w:t>
      </w:r>
    </w:p>
    <w:p w14:paraId="3F32FBA5" w14:textId="30BD50AC" w:rsidR="00EF4DD4" w:rsidRPr="00F81FD8" w:rsidRDefault="00EF4DD4" w:rsidP="00F61598">
      <w:pPr>
        <w:spacing w:after="0"/>
        <w:jc w:val="both"/>
        <w:rPr>
          <w:rFonts w:cs="Arial"/>
          <w:color w:val="222222"/>
          <w:sz w:val="20"/>
        </w:rPr>
      </w:pPr>
      <w:r w:rsidRPr="00F81FD8">
        <w:rPr>
          <w:rFonts w:cs="Arial"/>
          <w:color w:val="222222"/>
          <w:sz w:val="20"/>
        </w:rPr>
        <w:t>Študij literature in analiza (zgodovinskih) podatkov</w:t>
      </w:r>
    </w:p>
    <w:p w14:paraId="69CC925A" w14:textId="33A685EF" w:rsidR="000767C0" w:rsidRPr="00F81FD8" w:rsidRDefault="000767C0" w:rsidP="00F61598">
      <w:pPr>
        <w:spacing w:after="0"/>
        <w:jc w:val="both"/>
        <w:rPr>
          <w:rFonts w:cs="Arial"/>
          <w:color w:val="222222"/>
          <w:sz w:val="20"/>
        </w:rPr>
      </w:pPr>
      <w:r w:rsidRPr="00F81FD8">
        <w:rPr>
          <w:rFonts w:cs="Arial"/>
          <w:color w:val="222222"/>
          <w:sz w:val="20"/>
        </w:rPr>
        <w:t>Priprava nabora elementov kalkulacije ekonomike</w:t>
      </w:r>
    </w:p>
    <w:p w14:paraId="39013000" w14:textId="2565561B" w:rsidR="00F33A67" w:rsidRPr="00F81FD8" w:rsidRDefault="00F33A67" w:rsidP="00F61598">
      <w:pPr>
        <w:spacing w:after="0"/>
        <w:jc w:val="both"/>
        <w:rPr>
          <w:rFonts w:cs="Arial"/>
          <w:color w:val="222222"/>
          <w:sz w:val="20"/>
        </w:rPr>
      </w:pPr>
      <w:r w:rsidRPr="00F81FD8">
        <w:rPr>
          <w:rFonts w:cs="Arial"/>
          <w:color w:val="222222"/>
          <w:sz w:val="20"/>
        </w:rPr>
        <w:t>Priprava modela</w:t>
      </w:r>
    </w:p>
    <w:p w14:paraId="21ECBFB6" w14:textId="4A970C85" w:rsidR="00672364" w:rsidRPr="00F81FD8" w:rsidRDefault="00672364" w:rsidP="00F61598">
      <w:pPr>
        <w:spacing w:after="0"/>
        <w:jc w:val="both"/>
        <w:rPr>
          <w:rFonts w:cs="Arial"/>
          <w:color w:val="222222"/>
          <w:sz w:val="20"/>
        </w:rPr>
      </w:pPr>
      <w:r w:rsidRPr="00F81FD8">
        <w:rPr>
          <w:rFonts w:cs="Arial"/>
          <w:color w:val="222222"/>
          <w:sz w:val="20"/>
        </w:rPr>
        <w:t xml:space="preserve">Priprava opisa delovanja </w:t>
      </w:r>
      <w:r w:rsidR="00F33A67" w:rsidRPr="00F81FD8">
        <w:rPr>
          <w:rFonts w:cs="Arial"/>
          <w:color w:val="222222"/>
          <w:sz w:val="20"/>
        </w:rPr>
        <w:t>modela (in analiza občutljivosti)</w:t>
      </w:r>
    </w:p>
    <w:p w14:paraId="56782E63" w14:textId="77777777" w:rsidR="00EF4DD4" w:rsidRPr="00F81FD8" w:rsidRDefault="00EF4DD4" w:rsidP="00F61598">
      <w:pPr>
        <w:spacing w:after="0"/>
        <w:jc w:val="both"/>
        <w:rPr>
          <w:rFonts w:cs="Arial"/>
          <w:color w:val="222222"/>
          <w:sz w:val="20"/>
        </w:rPr>
      </w:pPr>
      <w:r w:rsidRPr="00F81FD8">
        <w:rPr>
          <w:rFonts w:cs="Arial"/>
          <w:color w:val="222222"/>
          <w:sz w:val="20"/>
        </w:rPr>
        <w:t>Dokumentiranje rezultatov</w:t>
      </w:r>
    </w:p>
    <w:p w14:paraId="5B987131" w14:textId="77777777" w:rsidR="00EF4DD4" w:rsidRPr="00F81FD8" w:rsidRDefault="00EF4DD4" w:rsidP="00F61598">
      <w:pPr>
        <w:spacing w:after="0"/>
        <w:jc w:val="both"/>
        <w:rPr>
          <w:rFonts w:cs="Arial"/>
          <w:color w:val="222222"/>
          <w:sz w:val="20"/>
        </w:rPr>
      </w:pPr>
      <w:r w:rsidRPr="00F81FD8">
        <w:rPr>
          <w:rFonts w:cs="Arial"/>
          <w:color w:val="222222"/>
          <w:sz w:val="20"/>
        </w:rPr>
        <w:t xml:space="preserve">Interpretacija rezultatov </w:t>
      </w:r>
    </w:p>
    <w:p w14:paraId="023B4DDB" w14:textId="77777777" w:rsidR="00EF4DD4" w:rsidRPr="00F81FD8" w:rsidRDefault="00EF4DD4" w:rsidP="00F61598">
      <w:pPr>
        <w:spacing w:after="0"/>
        <w:jc w:val="both"/>
        <w:rPr>
          <w:rFonts w:cs="Arial"/>
          <w:color w:val="222222"/>
          <w:sz w:val="20"/>
        </w:rPr>
      </w:pPr>
      <w:r w:rsidRPr="00F81FD8">
        <w:rPr>
          <w:rFonts w:cs="Arial"/>
          <w:color w:val="222222"/>
          <w:sz w:val="20"/>
        </w:rPr>
        <w:t>Končna predstavitev</w:t>
      </w:r>
    </w:p>
    <w:p w14:paraId="382670FF" w14:textId="77777777" w:rsidR="00F61598" w:rsidRPr="00F81FD8" w:rsidRDefault="00F61598" w:rsidP="00F61598">
      <w:pPr>
        <w:spacing w:after="0"/>
        <w:jc w:val="both"/>
        <w:rPr>
          <w:rFonts w:cs="Arial"/>
          <w:color w:val="222222"/>
          <w:sz w:val="20"/>
        </w:rPr>
      </w:pPr>
    </w:p>
    <w:p w14:paraId="35C9C773" w14:textId="77777777" w:rsidR="00EF4DD4" w:rsidRPr="00F81FD8" w:rsidRDefault="00EF4DD4" w:rsidP="00F61598">
      <w:pPr>
        <w:spacing w:after="0"/>
        <w:jc w:val="both"/>
        <w:rPr>
          <w:rFonts w:cs="Arial"/>
          <w:i/>
          <w:color w:val="222222"/>
          <w:sz w:val="20"/>
          <w:u w:val="single"/>
        </w:rPr>
      </w:pPr>
      <w:r w:rsidRPr="00F81FD8">
        <w:rPr>
          <w:rFonts w:cs="Arial"/>
          <w:i/>
          <w:color w:val="222222"/>
          <w:sz w:val="20"/>
          <w:u w:val="single"/>
        </w:rPr>
        <w:t>Rezultati študije:</w:t>
      </w:r>
    </w:p>
    <w:p w14:paraId="18F544F8" w14:textId="0CB2DD3A" w:rsidR="00EF4DD4" w:rsidRPr="00F81FD8" w:rsidRDefault="00EF4DD4" w:rsidP="00F61598">
      <w:pPr>
        <w:spacing w:after="0"/>
        <w:jc w:val="both"/>
        <w:rPr>
          <w:rFonts w:cs="Arial"/>
          <w:color w:val="222222"/>
          <w:sz w:val="20"/>
        </w:rPr>
      </w:pPr>
      <w:r w:rsidRPr="00F81FD8">
        <w:rPr>
          <w:rFonts w:cs="Arial"/>
          <w:color w:val="222222"/>
          <w:sz w:val="20"/>
        </w:rPr>
        <w:t>PPT</w:t>
      </w:r>
      <w:r w:rsidR="000A09AD" w:rsidRPr="00F81FD8">
        <w:rPr>
          <w:rFonts w:cs="Arial"/>
          <w:color w:val="222222"/>
          <w:sz w:val="20"/>
        </w:rPr>
        <w:t>X</w:t>
      </w:r>
      <w:r w:rsidRPr="00F81FD8">
        <w:rPr>
          <w:rFonts w:cs="Arial"/>
          <w:color w:val="222222"/>
          <w:sz w:val="20"/>
        </w:rPr>
        <w:t xml:space="preserve"> ali DOCX predstavitve</w:t>
      </w:r>
      <w:r w:rsidR="0089633F" w:rsidRPr="00F81FD8">
        <w:rPr>
          <w:rFonts w:cs="Arial"/>
          <w:color w:val="222222"/>
          <w:sz w:val="20"/>
        </w:rPr>
        <w:t xml:space="preserve"> analize (vhodni elementi, </w:t>
      </w:r>
      <w:r w:rsidRPr="00F81FD8">
        <w:rPr>
          <w:rFonts w:cs="Arial"/>
          <w:color w:val="222222"/>
          <w:sz w:val="20"/>
        </w:rPr>
        <w:t>rezultat</w:t>
      </w:r>
      <w:r w:rsidR="0089633F" w:rsidRPr="00F81FD8">
        <w:rPr>
          <w:rFonts w:cs="Arial"/>
          <w:color w:val="222222"/>
          <w:sz w:val="20"/>
        </w:rPr>
        <w:t>i)</w:t>
      </w:r>
      <w:r w:rsidRPr="00F81FD8">
        <w:rPr>
          <w:rFonts w:cs="Arial"/>
          <w:color w:val="222222"/>
          <w:sz w:val="20"/>
        </w:rPr>
        <w:t>.</w:t>
      </w:r>
    </w:p>
    <w:p w14:paraId="202F22E0" w14:textId="443882F2" w:rsidR="000A09AD" w:rsidRPr="00F81FD8" w:rsidRDefault="000A09AD" w:rsidP="00F61598">
      <w:pPr>
        <w:spacing w:after="0"/>
        <w:jc w:val="both"/>
        <w:rPr>
          <w:rFonts w:cs="Arial"/>
          <w:color w:val="222222"/>
          <w:sz w:val="20"/>
        </w:rPr>
      </w:pPr>
      <w:r w:rsidRPr="00F81FD8">
        <w:rPr>
          <w:rFonts w:cs="Arial"/>
          <w:color w:val="222222"/>
          <w:sz w:val="20"/>
        </w:rPr>
        <w:t>XLSX model.</w:t>
      </w:r>
    </w:p>
    <w:p w14:paraId="4F356D46" w14:textId="4C3DA355" w:rsidR="00EF4DD4" w:rsidRPr="00F81FD8" w:rsidRDefault="005D6C7D" w:rsidP="00F61598">
      <w:pPr>
        <w:spacing w:after="0"/>
        <w:jc w:val="both"/>
        <w:rPr>
          <w:rFonts w:cs="Arial"/>
          <w:color w:val="222222"/>
          <w:sz w:val="20"/>
        </w:rPr>
      </w:pPr>
      <w:r w:rsidRPr="00F81FD8">
        <w:rPr>
          <w:rFonts w:cs="Arial"/>
          <w:color w:val="222222"/>
          <w:sz w:val="20"/>
        </w:rPr>
        <w:t>Izračuni</w:t>
      </w:r>
      <w:r w:rsidR="000A09AD" w:rsidRPr="00F81FD8">
        <w:rPr>
          <w:rFonts w:cs="Arial"/>
          <w:color w:val="222222"/>
          <w:sz w:val="20"/>
        </w:rPr>
        <w:t xml:space="preserve"> na podlagi sedaj razpoložljivih podatkov</w:t>
      </w:r>
      <w:r w:rsidRPr="00F81FD8">
        <w:rPr>
          <w:rFonts w:cs="Arial"/>
          <w:color w:val="222222"/>
          <w:sz w:val="20"/>
        </w:rPr>
        <w:t>.</w:t>
      </w:r>
    </w:p>
    <w:p w14:paraId="4FADF3DD" w14:textId="77777777" w:rsidR="00F61598" w:rsidRPr="00F81FD8" w:rsidRDefault="00F61598" w:rsidP="00F61598">
      <w:pPr>
        <w:spacing w:after="0"/>
        <w:jc w:val="both"/>
        <w:rPr>
          <w:rFonts w:cs="Arial"/>
          <w:color w:val="222222"/>
          <w:sz w:val="20"/>
          <w:u w:val="single"/>
        </w:rPr>
      </w:pPr>
    </w:p>
    <w:p w14:paraId="5F715287" w14:textId="2BE9347D" w:rsidR="00EF4DD4" w:rsidRPr="00F81FD8" w:rsidRDefault="00EF4DD4" w:rsidP="00F61598">
      <w:pPr>
        <w:spacing w:after="0"/>
        <w:jc w:val="both"/>
        <w:rPr>
          <w:rFonts w:cs="Arial"/>
          <w:color w:val="222222"/>
          <w:sz w:val="20"/>
          <w:u w:val="single"/>
        </w:rPr>
      </w:pPr>
      <w:r w:rsidRPr="00F81FD8">
        <w:rPr>
          <w:rFonts w:cs="Arial"/>
          <w:color w:val="222222"/>
          <w:sz w:val="20"/>
          <w:u w:val="single"/>
        </w:rPr>
        <w:t xml:space="preserve">Vsi dokumenti študije (PPTX, DOCX, </w:t>
      </w:r>
      <w:r w:rsidR="000A09AD" w:rsidRPr="00F81FD8">
        <w:rPr>
          <w:rFonts w:cs="Arial"/>
          <w:color w:val="222222"/>
          <w:sz w:val="20"/>
          <w:u w:val="single"/>
        </w:rPr>
        <w:t xml:space="preserve">XLSX, </w:t>
      </w:r>
      <w:r w:rsidRPr="00F81FD8">
        <w:rPr>
          <w:rFonts w:cs="Arial"/>
          <w:color w:val="222222"/>
          <w:sz w:val="20"/>
          <w:u w:val="single"/>
        </w:rPr>
        <w:t>PDF) morajo vsebovati logotipe MGRT in ESRR ter navedbo »Naložbo sofinancirata Republika Slovenija in Evropska unija iz Evropskega sklada za regionalni razvoj.«</w:t>
      </w:r>
    </w:p>
    <w:p w14:paraId="1977FECE" w14:textId="77777777" w:rsidR="00F61598" w:rsidRPr="00F81FD8" w:rsidRDefault="00F61598" w:rsidP="00F61598">
      <w:pPr>
        <w:spacing w:after="0"/>
        <w:jc w:val="both"/>
        <w:rPr>
          <w:rFonts w:cs="Arial"/>
          <w:i/>
          <w:color w:val="222222"/>
          <w:sz w:val="20"/>
          <w:u w:val="single"/>
        </w:rPr>
      </w:pPr>
    </w:p>
    <w:p w14:paraId="2B76DEAF" w14:textId="77777777" w:rsidR="00EF4DD4" w:rsidRPr="00F81FD8" w:rsidRDefault="00EF4DD4" w:rsidP="005D4C7B">
      <w:pPr>
        <w:spacing w:after="0"/>
        <w:jc w:val="both"/>
        <w:rPr>
          <w:rFonts w:cs="Arial"/>
          <w:i/>
          <w:color w:val="222222"/>
          <w:sz w:val="20"/>
          <w:u w:val="single"/>
        </w:rPr>
      </w:pPr>
      <w:r w:rsidRPr="00F81FD8">
        <w:rPr>
          <w:rFonts w:cs="Arial"/>
          <w:i/>
          <w:color w:val="222222"/>
          <w:sz w:val="20"/>
          <w:u w:val="single"/>
        </w:rPr>
        <w:t>Predvideni ključni mejniki:</w:t>
      </w:r>
    </w:p>
    <w:p w14:paraId="0A499BBF" w14:textId="77777777" w:rsidR="00EF4DD4" w:rsidRPr="00F81FD8" w:rsidRDefault="00EF4DD4" w:rsidP="005D4C7B">
      <w:pPr>
        <w:spacing w:after="0"/>
        <w:jc w:val="both"/>
        <w:rPr>
          <w:rFonts w:cs="Arial"/>
          <w:color w:val="222222"/>
          <w:sz w:val="20"/>
        </w:rPr>
      </w:pPr>
      <w:r w:rsidRPr="00F81FD8">
        <w:rPr>
          <w:rFonts w:cs="Arial"/>
          <w:color w:val="222222"/>
          <w:sz w:val="20"/>
        </w:rPr>
        <w:t>Skupne diskusije in predstavitve rezultatov projekta se izvajajo predvidoma štirinajstdnevno na lokaciji Borzen ali preko spletnih konferenc.</w:t>
      </w:r>
    </w:p>
    <w:p w14:paraId="44E89C65" w14:textId="77777777" w:rsidR="00EF4DD4" w:rsidRPr="00F81FD8" w:rsidRDefault="00EF4DD4" w:rsidP="005D4C7B">
      <w:pPr>
        <w:spacing w:after="0"/>
        <w:jc w:val="both"/>
        <w:rPr>
          <w:rFonts w:cs="Arial"/>
          <w:color w:val="222222"/>
          <w:sz w:val="20"/>
        </w:rPr>
      </w:pPr>
      <w:r w:rsidRPr="00F81FD8">
        <w:rPr>
          <w:rFonts w:cs="Arial"/>
          <w:color w:val="222222"/>
          <w:sz w:val="20"/>
        </w:rPr>
        <w:t>M1: Uvodni sestanek in okvir naloge (razširjeno kazalo) (v roku 2 tednov po podpisu pogodbe oz. po dogovoru z naročnikom)</w:t>
      </w:r>
    </w:p>
    <w:p w14:paraId="2AC49666" w14:textId="77777777" w:rsidR="00EF4DD4" w:rsidRPr="00F81FD8" w:rsidRDefault="00EF4DD4" w:rsidP="005D4C7B">
      <w:pPr>
        <w:spacing w:after="0"/>
        <w:jc w:val="both"/>
        <w:rPr>
          <w:rFonts w:cs="Arial"/>
          <w:color w:val="222222"/>
          <w:sz w:val="20"/>
        </w:rPr>
      </w:pPr>
      <w:r w:rsidRPr="00F81FD8">
        <w:rPr>
          <w:rFonts w:cs="Arial"/>
          <w:color w:val="222222"/>
          <w:sz w:val="20"/>
        </w:rPr>
        <w:t>M2: Vmesno poročilo in delovni sestanek</w:t>
      </w:r>
    </w:p>
    <w:p w14:paraId="52CA9A60" w14:textId="77777777" w:rsidR="00EF4DD4" w:rsidRPr="00F81FD8" w:rsidRDefault="00EF4DD4" w:rsidP="005D4C7B">
      <w:pPr>
        <w:spacing w:after="0"/>
        <w:jc w:val="both"/>
        <w:rPr>
          <w:rFonts w:cs="Arial"/>
          <w:color w:val="222222"/>
          <w:sz w:val="20"/>
        </w:rPr>
      </w:pPr>
      <w:r w:rsidRPr="00F81FD8">
        <w:rPr>
          <w:rFonts w:cs="Arial"/>
          <w:color w:val="222222"/>
          <w:sz w:val="20"/>
        </w:rPr>
        <w:t>M3: Končno poročilo</w:t>
      </w:r>
    </w:p>
    <w:p w14:paraId="41912E1D" w14:textId="5666728B" w:rsidR="00EF4DD4" w:rsidRPr="00F81FD8" w:rsidRDefault="00EF4DD4" w:rsidP="005D4C7B">
      <w:pPr>
        <w:spacing w:after="0"/>
        <w:jc w:val="both"/>
        <w:rPr>
          <w:rFonts w:cs="Arial"/>
          <w:color w:val="222222"/>
          <w:sz w:val="20"/>
        </w:rPr>
      </w:pPr>
      <w:r w:rsidRPr="00F81FD8">
        <w:rPr>
          <w:rFonts w:cs="Arial"/>
          <w:color w:val="222222"/>
          <w:sz w:val="20"/>
        </w:rPr>
        <w:t xml:space="preserve">M4: Predstavitev na sedežu naročnika po potrditvi končnega poročila: po dogovoru oziroma najkasneje do </w:t>
      </w:r>
      <w:r w:rsidR="000A09AD" w:rsidRPr="00F81FD8">
        <w:rPr>
          <w:rFonts w:cs="Arial"/>
          <w:color w:val="222222"/>
          <w:sz w:val="20"/>
        </w:rPr>
        <w:t>30. 4. 2022</w:t>
      </w:r>
      <w:r w:rsidRPr="00F81FD8">
        <w:rPr>
          <w:rFonts w:cs="Arial"/>
          <w:color w:val="222222"/>
          <w:sz w:val="20"/>
        </w:rPr>
        <w:t>.</w:t>
      </w:r>
    </w:p>
    <w:p w14:paraId="79A2F52F" w14:textId="36A28A78" w:rsidR="00EF4DD4" w:rsidRPr="00F81FD8" w:rsidRDefault="00E14CE4" w:rsidP="005D4C7B">
      <w:pPr>
        <w:spacing w:after="0"/>
        <w:jc w:val="both"/>
        <w:rPr>
          <w:rFonts w:cs="Arial"/>
          <w:color w:val="222222"/>
          <w:sz w:val="20"/>
        </w:rPr>
      </w:pPr>
      <w:r w:rsidRPr="00F81FD8">
        <w:rPr>
          <w:rFonts w:cs="Arial"/>
          <w:color w:val="222222"/>
          <w:sz w:val="20"/>
        </w:rPr>
        <w:t>D</w:t>
      </w:r>
      <w:r w:rsidR="00EF4DD4" w:rsidRPr="00F81FD8">
        <w:rPr>
          <w:rFonts w:cs="Arial"/>
          <w:color w:val="222222"/>
          <w:sz w:val="20"/>
        </w:rPr>
        <w:t>atumi mejnikov M2, M3 in M4 se določijo na uvodnem sestanku M1.</w:t>
      </w:r>
    </w:p>
    <w:p w14:paraId="14A6F51D" w14:textId="68E164E3" w:rsidR="005D4C7B" w:rsidRPr="00F81FD8" w:rsidRDefault="005D4C7B" w:rsidP="005D4C7B">
      <w:pPr>
        <w:spacing w:after="0"/>
        <w:jc w:val="both"/>
        <w:rPr>
          <w:rFonts w:cs="Arial"/>
          <w:color w:val="222222"/>
          <w:sz w:val="20"/>
        </w:rPr>
      </w:pPr>
    </w:p>
    <w:p w14:paraId="29E849C2" w14:textId="1E67585A" w:rsidR="005D4C7B" w:rsidRPr="00F81FD8" w:rsidRDefault="005D4C7B" w:rsidP="005D4C7B">
      <w:pPr>
        <w:spacing w:after="0"/>
        <w:jc w:val="both"/>
        <w:rPr>
          <w:rFonts w:cs="Arial"/>
          <w:color w:val="222222"/>
          <w:sz w:val="20"/>
        </w:rPr>
      </w:pPr>
      <w:r w:rsidRPr="00F81FD8">
        <w:rPr>
          <w:rFonts w:cs="Arial"/>
          <w:i/>
          <w:color w:val="222222"/>
          <w:sz w:val="20"/>
          <w:szCs w:val="20"/>
          <w:u w:val="single"/>
        </w:rPr>
        <w:t>Merilo za izbiro ponudbe</w:t>
      </w:r>
      <w:r w:rsidRPr="00F81FD8">
        <w:rPr>
          <w:rFonts w:cs="Arial"/>
          <w:i/>
          <w:color w:val="222222"/>
          <w:sz w:val="20"/>
          <w:szCs w:val="20"/>
          <w:u w:val="single"/>
        </w:rPr>
        <w:t>:</w:t>
      </w:r>
    </w:p>
    <w:p w14:paraId="52BCBCC5" w14:textId="64E37BBD" w:rsidR="005D4C7B" w:rsidRPr="00F81FD8" w:rsidRDefault="005D4C7B" w:rsidP="005D4C7B">
      <w:pPr>
        <w:spacing w:after="0"/>
        <w:jc w:val="both"/>
        <w:rPr>
          <w:rFonts w:cs="Arial"/>
          <w:color w:val="222222"/>
          <w:sz w:val="20"/>
        </w:rPr>
      </w:pPr>
      <w:r w:rsidRPr="00F81FD8">
        <w:rPr>
          <w:rFonts w:cs="Arial"/>
          <w:color w:val="222222"/>
          <w:sz w:val="20"/>
        </w:rPr>
        <w:t>Ekonomsko najugodnejša ponudba.</w:t>
      </w:r>
    </w:p>
    <w:p w14:paraId="13E0F223" w14:textId="77777777" w:rsidR="005D4C7B" w:rsidRPr="00F81FD8" w:rsidRDefault="005D4C7B" w:rsidP="005D4C7B">
      <w:pPr>
        <w:spacing w:after="0"/>
        <w:jc w:val="both"/>
        <w:rPr>
          <w:rFonts w:cs="Arial"/>
          <w:color w:val="222222"/>
          <w:sz w:val="20"/>
        </w:rPr>
      </w:pPr>
    </w:p>
    <w:p w14:paraId="48920892" w14:textId="60856865" w:rsidR="005D4C7B" w:rsidRPr="00F81FD8" w:rsidRDefault="005D4C7B" w:rsidP="005D4C7B">
      <w:pPr>
        <w:spacing w:after="0"/>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sidRPr="00F81FD8">
        <w:rPr>
          <w:rFonts w:cs="Arial"/>
          <w:i/>
          <w:color w:val="222222"/>
          <w:sz w:val="20"/>
          <w:szCs w:val="20"/>
          <w:u w:val="single"/>
        </w:rPr>
        <w:t>Pogajanja</w:t>
      </w:r>
      <w:r w:rsidRPr="00F81FD8">
        <w:rPr>
          <w:rFonts w:cs="Arial"/>
          <w:i/>
          <w:color w:val="222222"/>
          <w:sz w:val="20"/>
          <w:szCs w:val="20"/>
          <w:u w:val="single"/>
        </w:rPr>
        <w:t>:</w:t>
      </w:r>
    </w:p>
    <w:p w14:paraId="7F6C5DA5" w14:textId="2AC49972" w:rsidR="005D4C7B" w:rsidRPr="00F81FD8" w:rsidRDefault="005D4C7B" w:rsidP="005D4C7B">
      <w:pPr>
        <w:spacing w:after="0"/>
        <w:jc w:val="both"/>
        <w:cnfStyle w:val="100000000000" w:firstRow="1" w:lastRow="0" w:firstColumn="0" w:lastColumn="0" w:oddVBand="0" w:evenVBand="0" w:oddHBand="0" w:evenHBand="0" w:firstRowFirstColumn="0" w:firstRowLastColumn="0" w:lastRowFirstColumn="0" w:lastRowLastColumn="0"/>
        <w:rPr>
          <w:rFonts w:cs="Arial"/>
          <w:b/>
          <w:sz w:val="20"/>
          <w:szCs w:val="20"/>
        </w:rPr>
      </w:pPr>
      <w:r w:rsidRPr="00F81FD8">
        <w:rPr>
          <w:rFonts w:cs="Arial"/>
          <w:sz w:val="20"/>
          <w:szCs w:val="20"/>
        </w:rPr>
        <w:t>Naročnik si pridržuje pravico, da bo po odpiranju ponudb izvedel pogajanja z največ tremi ponudniki, ki bodo dali najugodnejšo ponudbo glede na merila. Naročnik se bo pogajal o ceni in vsebini. V pogajanjih ponudniki ne smejo ponuditi višje cene glede na prvo ponudbo.</w:t>
      </w:r>
    </w:p>
    <w:p w14:paraId="056C6C1D" w14:textId="687E1F1C" w:rsidR="00F81FD8" w:rsidRPr="00F81FD8" w:rsidRDefault="005D4C7B" w:rsidP="005D4C7B">
      <w:pPr>
        <w:spacing w:after="0"/>
        <w:jc w:val="both"/>
        <w:rPr>
          <w:rFonts w:cs="Arial"/>
          <w:sz w:val="20"/>
          <w:szCs w:val="20"/>
        </w:rPr>
      </w:pPr>
      <w:r w:rsidRPr="00F81FD8">
        <w:rPr>
          <w:rFonts w:cs="Arial"/>
          <w:sz w:val="20"/>
          <w:szCs w:val="20"/>
        </w:rPr>
        <w:t xml:space="preserve">Pogajanja bodo potekala v enem krogu po naslednjem postopku. Naročnik bo ponudnike, ki bodo oddali najugodnejše ponudbe, povabil k ustnim pogajanjem. Pogajanja bodo potekala tako, da bo naročnik pozval posameznega ponudnika na sestanek, ponudnik pa bo po koncu sestanka izpolnil novo ponudbo in jo do dogovorjenega datuma poslal na naslov </w:t>
      </w:r>
      <w:hyperlink r:id="rId16" w:history="1">
        <w:r w:rsidRPr="00F81FD8">
          <w:rPr>
            <w:rStyle w:val="Hyperlink"/>
            <w:rFonts w:cs="Arial"/>
            <w:color w:val="auto"/>
            <w:sz w:val="20"/>
            <w:szCs w:val="20"/>
          </w:rPr>
          <w:t>nabava@borzen.si</w:t>
        </w:r>
      </w:hyperlink>
      <w:r w:rsidRPr="00F81FD8">
        <w:rPr>
          <w:rFonts w:cs="Arial"/>
          <w:sz w:val="20"/>
          <w:szCs w:val="20"/>
        </w:rPr>
        <w:t>.</w:t>
      </w:r>
    </w:p>
    <w:p w14:paraId="497C7693" w14:textId="77777777" w:rsidR="00F81FD8" w:rsidRPr="00F81FD8" w:rsidRDefault="00F81FD8">
      <w:pPr>
        <w:rPr>
          <w:rFonts w:cs="Arial"/>
          <w:sz w:val="20"/>
          <w:szCs w:val="20"/>
        </w:rPr>
      </w:pPr>
      <w:r w:rsidRPr="00F81FD8">
        <w:rPr>
          <w:rFonts w:cs="Arial"/>
          <w:sz w:val="20"/>
          <w:szCs w:val="20"/>
        </w:rPr>
        <w:br w:type="page"/>
      </w:r>
    </w:p>
    <w:sdt>
      <w:sdtPr>
        <w:rPr>
          <w:rFonts w:eastAsiaTheme="majorEastAsia" w:cs="Arial"/>
          <w:b/>
          <w:bCs/>
          <w:sz w:val="26"/>
          <w:szCs w:val="26"/>
        </w:rPr>
        <w:id w:val="2755563"/>
        <w:docPartObj>
          <w:docPartGallery w:val="Cover Pages"/>
          <w:docPartUnique/>
        </w:docPartObj>
      </w:sdtPr>
      <w:sdtEndPr>
        <w:rPr>
          <w:rFonts w:eastAsiaTheme="minorHAnsi"/>
          <w:b w:val="0"/>
          <w:bCs w:val="0"/>
          <w:sz w:val="22"/>
          <w:szCs w:val="22"/>
        </w:rPr>
      </w:sdtEndPr>
      <w:sdtContent>
        <w:bookmarkStart w:id="0" w:name="_Toc308419581" w:displacedByCustomXml="prev"/>
        <w:p w14:paraId="6AF59AC0" w14:textId="77777777" w:rsidR="00F81FD8" w:rsidRPr="00F81FD8" w:rsidRDefault="00F81FD8" w:rsidP="00F81FD8">
          <w:pPr>
            <w:rPr>
              <w:rStyle w:val="Heading1Char"/>
              <w:rFonts w:cs="Arial"/>
              <w:color w:val="auto"/>
            </w:rPr>
          </w:pPr>
          <w:r w:rsidRPr="00F81FD8">
            <w:rPr>
              <w:rStyle w:val="Heading1Char"/>
              <w:rFonts w:cs="Arial"/>
              <w:color w:val="auto"/>
            </w:rPr>
            <w:t>Ponudbeni predračun št. _________________</w:t>
          </w:r>
          <w:bookmarkEnd w:id="0"/>
        </w:p>
        <w:p w14:paraId="6B3EAAFD" w14:textId="77777777" w:rsidR="00F81FD8" w:rsidRPr="00F81FD8" w:rsidRDefault="00F81FD8" w:rsidP="00F81FD8">
          <w:pPr>
            <w:pStyle w:val="Heading2"/>
            <w:numPr>
              <w:ilvl w:val="1"/>
              <w:numId w:val="16"/>
            </w:numPr>
            <w:jc w:val="both"/>
            <w:rPr>
              <w:rFonts w:cs="Arial"/>
              <w:color w:val="auto"/>
            </w:rPr>
          </w:pPr>
          <w:bookmarkStart w:id="1" w:name="_Toc308419582"/>
          <w:r w:rsidRPr="00F81FD8">
            <w:rPr>
              <w:rFonts w:cs="Arial"/>
              <w:color w:val="auto"/>
            </w:rPr>
            <w:t>Predmet ponudbe</w:t>
          </w:r>
          <w:bookmarkEnd w:id="1"/>
        </w:p>
        <w:p w14:paraId="5E3293D6" w14:textId="1C9888DF" w:rsidR="00F81FD8" w:rsidRPr="00F81FD8" w:rsidRDefault="00F81FD8" w:rsidP="00F81FD8">
          <w:pPr>
            <w:jc w:val="both"/>
            <w:rPr>
              <w:rFonts w:cs="Arial"/>
            </w:rPr>
          </w:pPr>
          <w:r w:rsidRPr="00F81FD8">
            <w:rPr>
              <w:rFonts w:cs="Arial"/>
            </w:rPr>
            <w:t xml:space="preserve">Na osnovi naročila </w:t>
          </w:r>
          <w:r w:rsidRPr="00F81FD8">
            <w:rPr>
              <w:rFonts w:cs="Arial"/>
              <w:b/>
            </w:rPr>
            <w:t xml:space="preserve">št. </w:t>
          </w:r>
          <w:sdt>
            <w:sdtPr>
              <w:rPr>
                <w:rFonts w:cs="Arial"/>
                <w:b/>
              </w:rPr>
              <w:alias w:val="Naročilo: Referenčna številka"/>
              <w:tag w:val="NarociloReferencnaStevilka"/>
              <w:id w:val="195283379"/>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Content>
              <w:r w:rsidRPr="00F81FD8">
                <w:rPr>
                  <w:rFonts w:cs="Arial"/>
                  <w:b/>
                </w:rPr>
                <w:t>JN-1031-22</w:t>
              </w:r>
            </w:sdtContent>
          </w:sdt>
          <w:r w:rsidRPr="00F81FD8">
            <w:rPr>
              <w:rFonts w:cs="Arial"/>
            </w:rPr>
            <w:t xml:space="preserve"> dajemo ponudbo za izvedbo naročila </w:t>
          </w:r>
          <w:sdt>
            <w:sdtPr>
              <w:rPr>
                <w:rFonts w:cs="Arial"/>
                <w:b/>
              </w:r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Content>
              <w:r w:rsidRPr="00F81FD8">
                <w:rPr>
                  <w:rFonts w:cs="Arial"/>
                  <w:b/>
                </w:rPr>
                <w:t>JN-1031-22_Specifikacija naročila - Študija ekonomika netmetering</w:t>
              </w:r>
            </w:sdtContent>
          </w:sdt>
          <w:r w:rsidRPr="00F81FD8">
            <w:rPr>
              <w:rFonts w:cs="Arial"/>
            </w:rPr>
            <w:t>.</w:t>
          </w:r>
        </w:p>
        <w:p w14:paraId="555E502F" w14:textId="77777777" w:rsidR="00F81FD8" w:rsidRPr="00F81FD8" w:rsidRDefault="00F81FD8" w:rsidP="00F81FD8">
          <w:pPr>
            <w:pStyle w:val="Heading2"/>
            <w:numPr>
              <w:ilvl w:val="1"/>
              <w:numId w:val="16"/>
            </w:numPr>
            <w:jc w:val="both"/>
            <w:rPr>
              <w:rFonts w:cs="Arial"/>
              <w:color w:val="auto"/>
            </w:rPr>
          </w:pPr>
          <w:bookmarkStart w:id="2" w:name="_Toc278265568"/>
          <w:bookmarkStart w:id="3" w:name="_Toc308419583"/>
          <w:r w:rsidRPr="00F81FD8">
            <w:rPr>
              <w:rFonts w:cs="Arial"/>
              <w:color w:val="auto"/>
            </w:rPr>
            <w:t>Podatki o ponudniku</w:t>
          </w:r>
          <w:bookmarkEnd w:id="2"/>
          <w:bookmarkEnd w:id="3"/>
        </w:p>
        <w:tbl>
          <w:tblPr>
            <w:tblStyle w:val="TableGrid"/>
            <w:tblW w:w="0" w:type="auto"/>
            <w:tblInd w:w="108" w:type="dxa"/>
            <w:tblLook w:val="04A0" w:firstRow="1" w:lastRow="0" w:firstColumn="1" w:lastColumn="0" w:noHBand="0" w:noVBand="1"/>
          </w:tblPr>
          <w:tblGrid>
            <w:gridCol w:w="8954"/>
          </w:tblGrid>
          <w:tr w:rsidR="00F81FD8" w:rsidRPr="00F81FD8" w14:paraId="54CE3A05" w14:textId="77777777" w:rsidTr="0081092A">
            <w:tc>
              <w:tcPr>
                <w:tcW w:w="10086" w:type="dxa"/>
              </w:tcPr>
              <w:p w14:paraId="1E36F3F1" w14:textId="77777777" w:rsidR="00F81FD8" w:rsidRPr="00F81FD8" w:rsidRDefault="00F81FD8" w:rsidP="0081092A">
                <w:pPr>
                  <w:rPr>
                    <w:rFonts w:cs="Arial"/>
                  </w:rPr>
                </w:pPr>
                <w:r w:rsidRPr="00F81FD8">
                  <w:rPr>
                    <w:rFonts w:cs="Arial"/>
                  </w:rPr>
                  <w:t>Naziv ponudnika:</w:t>
                </w:r>
              </w:p>
              <w:p w14:paraId="3D39285D" w14:textId="77777777" w:rsidR="00F81FD8" w:rsidRPr="00F81FD8" w:rsidRDefault="00F81FD8" w:rsidP="0081092A">
                <w:pPr>
                  <w:rPr>
                    <w:rFonts w:cs="Arial"/>
                  </w:rPr>
                </w:pPr>
              </w:p>
            </w:tc>
          </w:tr>
          <w:tr w:rsidR="00F81FD8" w:rsidRPr="00F81FD8" w14:paraId="65F323DA" w14:textId="77777777" w:rsidTr="0081092A">
            <w:tc>
              <w:tcPr>
                <w:tcW w:w="10086" w:type="dxa"/>
              </w:tcPr>
              <w:p w14:paraId="0694C18A" w14:textId="77777777" w:rsidR="00F81FD8" w:rsidRPr="00F81FD8" w:rsidRDefault="00F81FD8" w:rsidP="0081092A">
                <w:pPr>
                  <w:rPr>
                    <w:rFonts w:cs="Arial"/>
                  </w:rPr>
                </w:pPr>
                <w:r w:rsidRPr="00F81FD8">
                  <w:rPr>
                    <w:rFonts w:cs="Arial"/>
                  </w:rPr>
                  <w:t>Naslov:</w:t>
                </w:r>
              </w:p>
              <w:p w14:paraId="13D177F1" w14:textId="77777777" w:rsidR="00F81FD8" w:rsidRPr="00F81FD8" w:rsidRDefault="00F81FD8" w:rsidP="0081092A">
                <w:pPr>
                  <w:rPr>
                    <w:rFonts w:cs="Arial"/>
                  </w:rPr>
                </w:pPr>
              </w:p>
            </w:tc>
          </w:tr>
          <w:tr w:rsidR="00F81FD8" w:rsidRPr="00F81FD8" w14:paraId="0BE29038" w14:textId="77777777" w:rsidTr="0081092A">
            <w:tc>
              <w:tcPr>
                <w:tcW w:w="10086" w:type="dxa"/>
              </w:tcPr>
              <w:p w14:paraId="3BB35117" w14:textId="77777777" w:rsidR="00F81FD8" w:rsidRPr="00F81FD8" w:rsidRDefault="00F81FD8" w:rsidP="0081092A">
                <w:pPr>
                  <w:rPr>
                    <w:rFonts w:cs="Arial"/>
                  </w:rPr>
                </w:pPr>
                <w:r w:rsidRPr="00F81FD8">
                  <w:rPr>
                    <w:rFonts w:cs="Arial"/>
                  </w:rPr>
                  <w:t>ID številka za DDV:</w:t>
                </w:r>
              </w:p>
              <w:p w14:paraId="693AB299" w14:textId="77777777" w:rsidR="00F81FD8" w:rsidRPr="00F81FD8" w:rsidRDefault="00F81FD8" w:rsidP="0081092A">
                <w:pPr>
                  <w:rPr>
                    <w:rFonts w:cs="Arial"/>
                  </w:rPr>
                </w:pPr>
              </w:p>
            </w:tc>
          </w:tr>
          <w:tr w:rsidR="00F81FD8" w:rsidRPr="00F81FD8" w14:paraId="51BE960C" w14:textId="77777777" w:rsidTr="0081092A">
            <w:tc>
              <w:tcPr>
                <w:tcW w:w="10086" w:type="dxa"/>
              </w:tcPr>
              <w:p w14:paraId="0DC378C2" w14:textId="77777777" w:rsidR="00F81FD8" w:rsidRPr="00F81FD8" w:rsidRDefault="00F81FD8" w:rsidP="0081092A">
                <w:pPr>
                  <w:rPr>
                    <w:rFonts w:cs="Arial"/>
                  </w:rPr>
                </w:pPr>
                <w:r w:rsidRPr="00F81FD8">
                  <w:rPr>
                    <w:rFonts w:cs="Arial"/>
                  </w:rPr>
                  <w:t>Matična številka:</w:t>
                </w:r>
              </w:p>
              <w:p w14:paraId="1EFC57BC" w14:textId="77777777" w:rsidR="00F81FD8" w:rsidRPr="00F81FD8" w:rsidRDefault="00F81FD8" w:rsidP="0081092A">
                <w:pPr>
                  <w:rPr>
                    <w:rFonts w:cs="Arial"/>
                  </w:rPr>
                </w:pPr>
              </w:p>
            </w:tc>
          </w:tr>
          <w:tr w:rsidR="00F81FD8" w:rsidRPr="00F81FD8" w14:paraId="68845B46" w14:textId="77777777" w:rsidTr="0081092A">
            <w:tc>
              <w:tcPr>
                <w:tcW w:w="10086" w:type="dxa"/>
              </w:tcPr>
              <w:p w14:paraId="178F2088" w14:textId="77777777" w:rsidR="00F81FD8" w:rsidRPr="00F81FD8" w:rsidRDefault="00F81FD8" w:rsidP="0081092A">
                <w:pPr>
                  <w:rPr>
                    <w:rFonts w:cs="Arial"/>
                  </w:rPr>
                </w:pPr>
                <w:r w:rsidRPr="00F81FD8">
                  <w:rPr>
                    <w:rFonts w:cs="Arial"/>
                  </w:rPr>
                  <w:t>Številka transakcijskega računa, naziv banke in SWIFT koda:</w:t>
                </w:r>
              </w:p>
              <w:p w14:paraId="68DFB089" w14:textId="77777777" w:rsidR="00F81FD8" w:rsidRPr="00F81FD8" w:rsidRDefault="00F81FD8" w:rsidP="0081092A">
                <w:pPr>
                  <w:rPr>
                    <w:rFonts w:cs="Arial"/>
                  </w:rPr>
                </w:pPr>
              </w:p>
            </w:tc>
          </w:tr>
          <w:tr w:rsidR="00F81FD8" w:rsidRPr="00F81FD8" w14:paraId="7D8D1DCD" w14:textId="77777777" w:rsidTr="0081092A">
            <w:tc>
              <w:tcPr>
                <w:tcW w:w="10086" w:type="dxa"/>
              </w:tcPr>
              <w:p w14:paraId="38AE6EA9" w14:textId="77777777" w:rsidR="00F81FD8" w:rsidRPr="00F81FD8" w:rsidRDefault="00F81FD8" w:rsidP="0081092A">
                <w:pPr>
                  <w:rPr>
                    <w:rFonts w:cs="Arial"/>
                  </w:rPr>
                </w:pPr>
                <w:r w:rsidRPr="00F81FD8">
                  <w:rPr>
                    <w:rFonts w:cs="Arial"/>
                  </w:rPr>
                  <w:t>Kontaktna oseba, funkcija:</w:t>
                </w:r>
              </w:p>
              <w:p w14:paraId="16D82842" w14:textId="77777777" w:rsidR="00F81FD8" w:rsidRPr="00F81FD8" w:rsidRDefault="00F81FD8" w:rsidP="0081092A">
                <w:pPr>
                  <w:rPr>
                    <w:rFonts w:cs="Arial"/>
                  </w:rPr>
                </w:pPr>
              </w:p>
            </w:tc>
          </w:tr>
          <w:tr w:rsidR="00F81FD8" w:rsidRPr="00F81FD8" w14:paraId="1E8E9468" w14:textId="77777777" w:rsidTr="0081092A">
            <w:tc>
              <w:tcPr>
                <w:tcW w:w="10086" w:type="dxa"/>
              </w:tcPr>
              <w:p w14:paraId="29BD39A9" w14:textId="77777777" w:rsidR="00F81FD8" w:rsidRPr="00F81FD8" w:rsidRDefault="00F81FD8" w:rsidP="0081092A">
                <w:pPr>
                  <w:rPr>
                    <w:rFonts w:cs="Arial"/>
                  </w:rPr>
                </w:pPr>
                <w:r w:rsidRPr="00F81FD8">
                  <w:rPr>
                    <w:rFonts w:cs="Arial"/>
                  </w:rPr>
                  <w:t>Telefon:</w:t>
                </w:r>
              </w:p>
              <w:p w14:paraId="5B59C95B" w14:textId="77777777" w:rsidR="00F81FD8" w:rsidRPr="00F81FD8" w:rsidRDefault="00F81FD8" w:rsidP="0081092A">
                <w:pPr>
                  <w:rPr>
                    <w:rFonts w:cs="Arial"/>
                  </w:rPr>
                </w:pPr>
              </w:p>
            </w:tc>
          </w:tr>
          <w:tr w:rsidR="00F81FD8" w:rsidRPr="00F81FD8" w14:paraId="4BA4D72D" w14:textId="77777777" w:rsidTr="0081092A">
            <w:tc>
              <w:tcPr>
                <w:tcW w:w="10086" w:type="dxa"/>
              </w:tcPr>
              <w:p w14:paraId="5EE02648" w14:textId="77777777" w:rsidR="00F81FD8" w:rsidRPr="00F81FD8" w:rsidRDefault="00F81FD8" w:rsidP="0081092A">
                <w:pPr>
                  <w:rPr>
                    <w:rFonts w:cs="Arial"/>
                  </w:rPr>
                </w:pPr>
                <w:r w:rsidRPr="00F81FD8">
                  <w:rPr>
                    <w:rFonts w:cs="Arial"/>
                  </w:rPr>
                  <w:t>E-pošta:</w:t>
                </w:r>
              </w:p>
              <w:p w14:paraId="58298374" w14:textId="77777777" w:rsidR="00F81FD8" w:rsidRPr="00F81FD8" w:rsidRDefault="00F81FD8" w:rsidP="0081092A">
                <w:pPr>
                  <w:rPr>
                    <w:rFonts w:cs="Arial"/>
                  </w:rPr>
                </w:pPr>
              </w:p>
            </w:tc>
          </w:tr>
          <w:tr w:rsidR="00F81FD8" w:rsidRPr="00F81FD8" w14:paraId="76CBFDDB" w14:textId="77777777" w:rsidTr="0081092A">
            <w:tc>
              <w:tcPr>
                <w:tcW w:w="10086" w:type="dxa"/>
              </w:tcPr>
              <w:p w14:paraId="0DDFB19E" w14:textId="77777777" w:rsidR="00F81FD8" w:rsidRPr="00F81FD8" w:rsidRDefault="00F81FD8" w:rsidP="0081092A">
                <w:pPr>
                  <w:rPr>
                    <w:rFonts w:cs="Arial"/>
                  </w:rPr>
                </w:pPr>
                <w:r w:rsidRPr="00F81FD8">
                  <w:rPr>
                    <w:rFonts w:cs="Arial"/>
                  </w:rPr>
                  <w:t>Pooblaščena oseba ponudnika, funkcija:</w:t>
                </w:r>
              </w:p>
              <w:p w14:paraId="59ADACD3" w14:textId="77777777" w:rsidR="00F81FD8" w:rsidRPr="00F81FD8" w:rsidRDefault="00F81FD8" w:rsidP="0081092A">
                <w:pPr>
                  <w:rPr>
                    <w:rFonts w:cs="Arial"/>
                  </w:rPr>
                </w:pPr>
              </w:p>
            </w:tc>
          </w:tr>
        </w:tbl>
        <w:p w14:paraId="0AD6A748" w14:textId="77777777" w:rsidR="00F81FD8" w:rsidRPr="00F81FD8" w:rsidRDefault="00F81FD8" w:rsidP="00F81FD8">
          <w:pPr>
            <w:pStyle w:val="NoSpacing"/>
            <w:rPr>
              <w:rFonts w:cs="Arial"/>
            </w:rPr>
          </w:pPr>
        </w:p>
        <w:p w14:paraId="67DC3E36" w14:textId="77777777" w:rsidR="00F81FD8" w:rsidRPr="00F81FD8" w:rsidRDefault="00F81FD8" w:rsidP="00F81FD8">
          <w:pPr>
            <w:pStyle w:val="Heading2"/>
            <w:numPr>
              <w:ilvl w:val="1"/>
              <w:numId w:val="16"/>
            </w:numPr>
            <w:jc w:val="both"/>
            <w:rPr>
              <w:rFonts w:cs="Arial"/>
              <w:color w:val="auto"/>
            </w:rPr>
          </w:pPr>
          <w:bookmarkStart w:id="4" w:name="_Toc308419584"/>
          <w:r w:rsidRPr="00F81FD8">
            <w:rPr>
              <w:rFonts w:cs="Arial"/>
              <w:color w:val="auto"/>
            </w:rPr>
            <w:t>Splošni pogoji</w:t>
          </w:r>
          <w:bookmarkEnd w:id="4"/>
        </w:p>
        <w:p w14:paraId="074B7B48" w14:textId="77777777" w:rsidR="00F81FD8" w:rsidRPr="00F81FD8" w:rsidRDefault="00F81FD8" w:rsidP="00F81FD8">
          <w:pPr>
            <w:jc w:val="both"/>
            <w:rPr>
              <w:rFonts w:cs="Arial"/>
            </w:rPr>
          </w:pPr>
          <w:r w:rsidRPr="00F81FD8">
            <w:rPr>
              <w:rFonts w:cs="Arial"/>
            </w:rPr>
            <w:t xml:space="preserve">Ponudbo za izvedbo predmeta naročila dajemo v skladu s priloženimi razpisnimi pogoji naročnika. </w:t>
          </w:r>
        </w:p>
      </w:sdtContent>
    </w:sdt>
    <w:p w14:paraId="75C52E94" w14:textId="77777777" w:rsidR="00F81FD8" w:rsidRPr="00F81FD8" w:rsidRDefault="00F81FD8" w:rsidP="00F81FD8">
      <w:pPr>
        <w:pStyle w:val="Heading2"/>
        <w:numPr>
          <w:ilvl w:val="1"/>
          <w:numId w:val="16"/>
        </w:numPr>
        <w:jc w:val="both"/>
        <w:rPr>
          <w:rFonts w:cs="Arial"/>
          <w:color w:val="auto"/>
        </w:rPr>
      </w:pPr>
      <w:bookmarkStart w:id="5" w:name="_Toc308419586"/>
      <w:r w:rsidRPr="00F81FD8">
        <w:rPr>
          <w:rFonts w:cs="Arial"/>
          <w:color w:val="auto"/>
        </w:rPr>
        <w:t>Veljavnost ponudbe</w:t>
      </w:r>
      <w:bookmarkEnd w:id="5"/>
    </w:p>
    <w:p w14:paraId="2898D12A" w14:textId="77777777" w:rsidR="00F81FD8" w:rsidRPr="00F81FD8" w:rsidRDefault="00F81FD8" w:rsidP="00F81FD8">
      <w:pPr>
        <w:jc w:val="both"/>
        <w:rPr>
          <w:rFonts w:cs="Arial"/>
        </w:rPr>
      </w:pPr>
      <w:r w:rsidRPr="00F81FD8">
        <w:rPr>
          <w:rFonts w:cs="Arial"/>
        </w:rPr>
        <w:t>Naša ponudba ostaja v veljavi do __________. Veljavnost ponudbe mora biti vsaj do 31. 3. 2022.</w:t>
      </w:r>
    </w:p>
    <w:p w14:paraId="099CF33B" w14:textId="77777777" w:rsidR="00F81FD8" w:rsidRPr="00F81FD8" w:rsidRDefault="00F81FD8" w:rsidP="00F81FD8">
      <w:pPr>
        <w:pStyle w:val="Heading2"/>
        <w:numPr>
          <w:ilvl w:val="1"/>
          <w:numId w:val="16"/>
        </w:numPr>
        <w:jc w:val="both"/>
        <w:rPr>
          <w:rFonts w:cs="Arial"/>
          <w:color w:val="auto"/>
        </w:rPr>
      </w:pPr>
      <w:bookmarkStart w:id="6" w:name="_Toc308419587"/>
      <w:r w:rsidRPr="00F81FD8">
        <w:rPr>
          <w:rFonts w:cs="Arial"/>
          <w:color w:val="auto"/>
        </w:rPr>
        <w:t>Cena</w:t>
      </w:r>
      <w:bookmarkEnd w:id="6"/>
    </w:p>
    <w:tbl>
      <w:tblPr>
        <w:tblStyle w:val="TableGrid"/>
        <w:tblW w:w="0" w:type="auto"/>
        <w:tblInd w:w="108" w:type="dxa"/>
        <w:tblLayout w:type="fixed"/>
        <w:tblLook w:val="04A0" w:firstRow="1" w:lastRow="0" w:firstColumn="1" w:lastColumn="0" w:noHBand="0" w:noVBand="1"/>
      </w:tblPr>
      <w:tblGrid>
        <w:gridCol w:w="709"/>
        <w:gridCol w:w="6095"/>
        <w:gridCol w:w="1701"/>
        <w:gridCol w:w="1701"/>
      </w:tblGrid>
      <w:tr w:rsidR="00F81FD8" w:rsidRPr="00F81FD8" w14:paraId="1D476972" w14:textId="77777777" w:rsidTr="0081092A">
        <w:tc>
          <w:tcPr>
            <w:tcW w:w="709" w:type="dxa"/>
            <w:vAlign w:val="center"/>
          </w:tcPr>
          <w:p w14:paraId="652BD009" w14:textId="77777777" w:rsidR="00F81FD8" w:rsidRPr="00F81FD8" w:rsidRDefault="00F81FD8" w:rsidP="0081092A">
            <w:pPr>
              <w:rPr>
                <w:rFonts w:cs="Arial"/>
                <w:b/>
              </w:rPr>
            </w:pPr>
            <w:r w:rsidRPr="00F81FD8">
              <w:rPr>
                <w:rFonts w:cs="Arial"/>
                <w:b/>
              </w:rPr>
              <w:t>Zap.</w:t>
            </w:r>
          </w:p>
          <w:p w14:paraId="5CD8CC8C" w14:textId="77777777" w:rsidR="00F81FD8" w:rsidRPr="00F81FD8" w:rsidRDefault="00F81FD8" w:rsidP="0081092A">
            <w:pPr>
              <w:rPr>
                <w:rFonts w:cs="Arial"/>
                <w:b/>
              </w:rPr>
            </w:pPr>
            <w:r w:rsidRPr="00F81FD8">
              <w:rPr>
                <w:rFonts w:cs="Arial"/>
                <w:b/>
              </w:rPr>
              <w:t>št.</w:t>
            </w:r>
          </w:p>
        </w:tc>
        <w:tc>
          <w:tcPr>
            <w:tcW w:w="6095" w:type="dxa"/>
            <w:vAlign w:val="center"/>
          </w:tcPr>
          <w:p w14:paraId="042C0A8D" w14:textId="77777777" w:rsidR="00F81FD8" w:rsidRPr="00F81FD8" w:rsidRDefault="00F81FD8" w:rsidP="0081092A">
            <w:pPr>
              <w:spacing w:after="200" w:line="276" w:lineRule="auto"/>
              <w:rPr>
                <w:rFonts w:cs="Arial"/>
                <w:b/>
              </w:rPr>
            </w:pPr>
            <w:r w:rsidRPr="00F81FD8">
              <w:rPr>
                <w:rFonts w:cs="Arial"/>
                <w:b/>
              </w:rPr>
              <w:t>Opis</w:t>
            </w:r>
          </w:p>
          <w:p w14:paraId="289D8815" w14:textId="77777777" w:rsidR="00F81FD8" w:rsidRPr="00F81FD8" w:rsidRDefault="00F81FD8" w:rsidP="0081092A">
            <w:pPr>
              <w:spacing w:after="200" w:line="276" w:lineRule="auto"/>
              <w:rPr>
                <w:rFonts w:cs="Arial"/>
                <w:b/>
              </w:rPr>
            </w:pPr>
          </w:p>
        </w:tc>
        <w:tc>
          <w:tcPr>
            <w:tcW w:w="1701" w:type="dxa"/>
            <w:vAlign w:val="center"/>
          </w:tcPr>
          <w:p w14:paraId="3E7A64B2" w14:textId="77777777" w:rsidR="00F81FD8" w:rsidRPr="00F81FD8" w:rsidRDefault="00F81FD8" w:rsidP="0081092A">
            <w:pPr>
              <w:jc w:val="center"/>
              <w:rPr>
                <w:rFonts w:cs="Arial"/>
                <w:b/>
              </w:rPr>
            </w:pPr>
            <w:r w:rsidRPr="00F81FD8">
              <w:rPr>
                <w:rFonts w:cs="Arial"/>
                <w:b/>
              </w:rPr>
              <w:t>Količina</w:t>
            </w:r>
          </w:p>
          <w:p w14:paraId="7875DD0C" w14:textId="77777777" w:rsidR="00F81FD8" w:rsidRPr="00F81FD8" w:rsidRDefault="00F81FD8" w:rsidP="0081092A">
            <w:pPr>
              <w:jc w:val="center"/>
              <w:rPr>
                <w:rFonts w:cs="Arial"/>
                <w:b/>
              </w:rPr>
            </w:pPr>
            <w:r w:rsidRPr="00F81FD8">
              <w:rPr>
                <w:rFonts w:cs="Arial"/>
                <w:b/>
              </w:rPr>
              <w:t>(kpl)</w:t>
            </w:r>
          </w:p>
        </w:tc>
        <w:tc>
          <w:tcPr>
            <w:tcW w:w="1701" w:type="dxa"/>
            <w:vAlign w:val="center"/>
          </w:tcPr>
          <w:p w14:paraId="5CAE1423" w14:textId="77777777" w:rsidR="00F81FD8" w:rsidRPr="00F81FD8" w:rsidRDefault="00F81FD8" w:rsidP="0081092A">
            <w:pPr>
              <w:jc w:val="right"/>
              <w:rPr>
                <w:rFonts w:cs="Arial"/>
                <w:b/>
              </w:rPr>
            </w:pPr>
            <w:r w:rsidRPr="00F81FD8">
              <w:rPr>
                <w:rFonts w:cs="Arial"/>
                <w:b/>
              </w:rPr>
              <w:t>Cena v EUR brez DDV</w:t>
            </w:r>
          </w:p>
        </w:tc>
      </w:tr>
      <w:tr w:rsidR="00F81FD8" w:rsidRPr="00F81FD8" w14:paraId="7B9DE05F" w14:textId="77777777" w:rsidTr="0081092A">
        <w:tc>
          <w:tcPr>
            <w:tcW w:w="709" w:type="dxa"/>
            <w:vAlign w:val="center"/>
          </w:tcPr>
          <w:p w14:paraId="57A4EF03" w14:textId="77777777" w:rsidR="00F81FD8" w:rsidRPr="00F81FD8" w:rsidRDefault="00F81FD8" w:rsidP="0081092A">
            <w:pPr>
              <w:jc w:val="right"/>
              <w:rPr>
                <w:rFonts w:cs="Arial"/>
              </w:rPr>
            </w:pPr>
            <w:r w:rsidRPr="00F81FD8">
              <w:rPr>
                <w:rFonts w:cs="Arial"/>
              </w:rPr>
              <w:t>1</w:t>
            </w:r>
          </w:p>
        </w:tc>
        <w:sdt>
          <w:sdtPr>
            <w:rPr>
              <w:rFonts w:cs="Arial"/>
            </w:rPr>
            <w:alias w:val="Zadeva"/>
            <w:tag w:val="Zadeva"/>
            <w:id w:val="2009628047"/>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Content>
            <w:tc>
              <w:tcPr>
                <w:tcW w:w="6095" w:type="dxa"/>
                <w:vAlign w:val="center"/>
              </w:tcPr>
              <w:p w14:paraId="6D72338F" w14:textId="51461516" w:rsidR="00F81FD8" w:rsidRPr="00F81FD8" w:rsidRDefault="00F81FD8" w:rsidP="0081092A">
                <w:pPr>
                  <w:jc w:val="both"/>
                  <w:rPr>
                    <w:rFonts w:cs="Arial"/>
                  </w:rPr>
                </w:pPr>
                <w:r w:rsidRPr="00F81FD8">
                  <w:rPr>
                    <w:rFonts w:cs="Arial"/>
                  </w:rPr>
                  <w:t>JN-1031-22_Specifikacija naročila - Študija ekonomika netmetering</w:t>
                </w:r>
              </w:p>
            </w:tc>
          </w:sdtContent>
        </w:sdt>
        <w:tc>
          <w:tcPr>
            <w:tcW w:w="1701" w:type="dxa"/>
            <w:vAlign w:val="center"/>
          </w:tcPr>
          <w:p w14:paraId="5130DD40" w14:textId="77777777" w:rsidR="00F81FD8" w:rsidRPr="00F81FD8" w:rsidRDefault="00F81FD8" w:rsidP="0081092A">
            <w:pPr>
              <w:jc w:val="center"/>
              <w:rPr>
                <w:rFonts w:cs="Arial"/>
              </w:rPr>
            </w:pPr>
            <w:r w:rsidRPr="00F81FD8">
              <w:rPr>
                <w:rFonts w:cs="Arial"/>
              </w:rPr>
              <w:t>1</w:t>
            </w:r>
          </w:p>
        </w:tc>
        <w:tc>
          <w:tcPr>
            <w:tcW w:w="1701" w:type="dxa"/>
            <w:vAlign w:val="center"/>
          </w:tcPr>
          <w:p w14:paraId="5AA4B418" w14:textId="77777777" w:rsidR="00F81FD8" w:rsidRPr="00F81FD8" w:rsidRDefault="00F81FD8" w:rsidP="0081092A">
            <w:pPr>
              <w:jc w:val="right"/>
              <w:rPr>
                <w:rFonts w:cs="Arial"/>
              </w:rPr>
            </w:pPr>
          </w:p>
        </w:tc>
      </w:tr>
      <w:tr w:rsidR="00F81FD8" w:rsidRPr="00F81FD8" w14:paraId="5A25923A" w14:textId="77777777" w:rsidTr="0081092A">
        <w:trPr>
          <w:trHeight w:val="283"/>
        </w:trPr>
        <w:tc>
          <w:tcPr>
            <w:tcW w:w="709" w:type="dxa"/>
            <w:tcBorders>
              <w:bottom w:val="single" w:sz="4" w:space="0" w:color="000000" w:themeColor="text1"/>
              <w:right w:val="single" w:sz="4" w:space="0" w:color="FFFFFF" w:themeColor="background1"/>
            </w:tcBorders>
            <w:vAlign w:val="center"/>
          </w:tcPr>
          <w:p w14:paraId="72B58CAD" w14:textId="77777777" w:rsidR="00F81FD8" w:rsidRPr="00F81FD8" w:rsidRDefault="00F81FD8" w:rsidP="0081092A">
            <w:pPr>
              <w:rPr>
                <w:rFonts w:cs="Arial"/>
                <w:b/>
              </w:rPr>
            </w:pPr>
          </w:p>
        </w:tc>
        <w:tc>
          <w:tcPr>
            <w:tcW w:w="6095" w:type="dxa"/>
            <w:tcBorders>
              <w:left w:val="single" w:sz="4" w:space="0" w:color="FFFFFF" w:themeColor="background1"/>
              <w:bottom w:val="single" w:sz="4" w:space="0" w:color="000000" w:themeColor="text1"/>
              <w:right w:val="single" w:sz="4" w:space="0" w:color="FFFFFF" w:themeColor="background1"/>
            </w:tcBorders>
            <w:vAlign w:val="center"/>
          </w:tcPr>
          <w:p w14:paraId="39E2C5E7" w14:textId="77777777" w:rsidR="00F81FD8" w:rsidRPr="00F81FD8" w:rsidRDefault="00F81FD8" w:rsidP="0081092A">
            <w:pPr>
              <w:rPr>
                <w:rFonts w:cs="Arial"/>
                <w:b/>
              </w:rPr>
            </w:pPr>
          </w:p>
        </w:tc>
        <w:tc>
          <w:tcPr>
            <w:tcW w:w="1701" w:type="dxa"/>
            <w:tcBorders>
              <w:left w:val="single" w:sz="4" w:space="0" w:color="FFFFFF" w:themeColor="background1"/>
              <w:bottom w:val="single" w:sz="4" w:space="0" w:color="000000" w:themeColor="text1"/>
            </w:tcBorders>
            <w:vAlign w:val="center"/>
          </w:tcPr>
          <w:p w14:paraId="4BCF0EE7" w14:textId="77777777" w:rsidR="00F81FD8" w:rsidRPr="00F81FD8" w:rsidRDefault="00F81FD8" w:rsidP="0081092A">
            <w:pPr>
              <w:rPr>
                <w:rFonts w:cs="Arial"/>
                <w:b/>
              </w:rPr>
            </w:pPr>
            <w:r w:rsidRPr="00F81FD8">
              <w:rPr>
                <w:rFonts w:cs="Arial"/>
                <w:b/>
              </w:rPr>
              <w:t>Skupaj brez DDV</w:t>
            </w:r>
          </w:p>
        </w:tc>
        <w:tc>
          <w:tcPr>
            <w:tcW w:w="1701" w:type="dxa"/>
            <w:tcBorders>
              <w:bottom w:val="single" w:sz="4" w:space="0" w:color="000000" w:themeColor="text1"/>
            </w:tcBorders>
            <w:vAlign w:val="center"/>
          </w:tcPr>
          <w:p w14:paraId="617B818B" w14:textId="77777777" w:rsidR="00F81FD8" w:rsidRPr="00F81FD8" w:rsidRDefault="00F81FD8" w:rsidP="0081092A">
            <w:pPr>
              <w:jc w:val="right"/>
              <w:rPr>
                <w:rFonts w:cs="Arial"/>
              </w:rPr>
            </w:pPr>
          </w:p>
        </w:tc>
      </w:tr>
    </w:tbl>
    <w:p w14:paraId="6E67A803" w14:textId="77777777" w:rsidR="00F81FD8" w:rsidRPr="00F81FD8" w:rsidRDefault="00F81FD8" w:rsidP="00F81FD8">
      <w:pPr>
        <w:rPr>
          <w:rFonts w:cs="Arial"/>
        </w:rPr>
      </w:pPr>
    </w:p>
    <w:p w14:paraId="19A57F57" w14:textId="77777777" w:rsidR="00F81FD8" w:rsidRPr="00F81FD8" w:rsidRDefault="00F81FD8" w:rsidP="00F81FD8">
      <w:pPr>
        <w:jc w:val="both"/>
        <w:rPr>
          <w:rFonts w:cs="Arial"/>
        </w:rPr>
      </w:pPr>
      <w:r w:rsidRPr="00F81FD8">
        <w:rPr>
          <w:rFonts w:cs="Arial"/>
        </w:rPr>
        <w:t>Ponudbena cena za celotno izvedbo naročila po specifikaciji naročnika znaša _________ EUR brez DDV.</w:t>
      </w:r>
    </w:p>
    <w:p w14:paraId="7D12F702" w14:textId="77777777" w:rsidR="00F81FD8" w:rsidRPr="00F81FD8" w:rsidRDefault="00F81FD8" w:rsidP="00F81FD8">
      <w:pPr>
        <w:jc w:val="both"/>
        <w:rPr>
          <w:rFonts w:cs="Arial"/>
        </w:rPr>
      </w:pPr>
      <w:r w:rsidRPr="00F81FD8">
        <w:rPr>
          <w:rFonts w:cs="Arial"/>
        </w:rPr>
        <w:t>V ceno so vključeni vsi stroški, ki jih mora ponudnik upoštevati pri izvedbi, tako da ponudnik od naročnika ne more zahtevati nobenih dodatnih plačil ali povračil stroškov.</w:t>
      </w:r>
    </w:p>
    <w:p w14:paraId="5B9AEFBA" w14:textId="77777777" w:rsidR="00F81FD8" w:rsidRPr="00F81FD8" w:rsidRDefault="00F81FD8" w:rsidP="00F81FD8">
      <w:pPr>
        <w:pStyle w:val="Heading2"/>
        <w:numPr>
          <w:ilvl w:val="1"/>
          <w:numId w:val="16"/>
        </w:numPr>
        <w:jc w:val="both"/>
        <w:rPr>
          <w:rFonts w:cs="Arial"/>
          <w:color w:val="auto"/>
        </w:rPr>
      </w:pPr>
      <w:r w:rsidRPr="00F81FD8">
        <w:rPr>
          <w:rFonts w:cs="Arial"/>
          <w:color w:val="auto"/>
        </w:rPr>
        <w:t>Merilo za izbor</w:t>
      </w:r>
    </w:p>
    <w:p w14:paraId="61EB90E7" w14:textId="77777777" w:rsidR="00F81FD8" w:rsidRPr="00F81FD8" w:rsidRDefault="00F81FD8" w:rsidP="00F81FD8">
      <w:pPr>
        <w:jc w:val="both"/>
        <w:rPr>
          <w:rFonts w:cs="Arial"/>
        </w:rPr>
      </w:pPr>
      <w:r w:rsidRPr="00F81FD8">
        <w:rPr>
          <w:rFonts w:cs="Arial"/>
        </w:rPr>
        <w:t>Ekonomsko najugodnejša ponudba.</w:t>
      </w:r>
    </w:p>
    <w:p w14:paraId="2522E20F" w14:textId="77777777" w:rsidR="00F81FD8" w:rsidRPr="00F81FD8" w:rsidRDefault="00F81FD8" w:rsidP="00F81FD8">
      <w:pPr>
        <w:pStyle w:val="Heading2"/>
        <w:numPr>
          <w:ilvl w:val="1"/>
          <w:numId w:val="16"/>
        </w:numPr>
        <w:jc w:val="both"/>
        <w:rPr>
          <w:rFonts w:cs="Arial"/>
          <w:color w:val="auto"/>
        </w:rPr>
      </w:pPr>
      <w:r w:rsidRPr="00F81FD8">
        <w:rPr>
          <w:rFonts w:cs="Arial"/>
          <w:color w:val="auto"/>
        </w:rPr>
        <w:t>Priloge</w:t>
      </w:r>
    </w:p>
    <w:p w14:paraId="464721C1" w14:textId="77777777" w:rsidR="00F81FD8" w:rsidRPr="00F81FD8" w:rsidRDefault="00F81FD8" w:rsidP="00F81FD8">
      <w:pPr>
        <w:pStyle w:val="ListParagraph"/>
        <w:numPr>
          <w:ilvl w:val="0"/>
          <w:numId w:val="17"/>
        </w:numPr>
        <w:jc w:val="both"/>
        <w:rPr>
          <w:rFonts w:ascii="Arial" w:hAnsi="Arial" w:cs="Arial"/>
        </w:rPr>
      </w:pPr>
      <w:r w:rsidRPr="00F81FD8">
        <w:rPr>
          <w:rFonts w:ascii="Arial" w:hAnsi="Arial" w:cs="Arial"/>
        </w:rPr>
        <w:t>Specifikacija naročila</w:t>
      </w:r>
    </w:p>
    <w:p w14:paraId="31E6CDD1" w14:textId="77777777" w:rsidR="00F81FD8" w:rsidRPr="00F81FD8" w:rsidRDefault="00F81FD8" w:rsidP="00F81FD8">
      <w:pPr>
        <w:rPr>
          <w:rFonts w:cs="Arial"/>
        </w:rPr>
      </w:pPr>
    </w:p>
    <w:p w14:paraId="7E72A98F" w14:textId="77777777" w:rsidR="00F81FD8" w:rsidRPr="00F81FD8" w:rsidRDefault="00F81FD8" w:rsidP="00F81FD8">
      <w:pPr>
        <w:rPr>
          <w:rFonts w:cs="Arial"/>
        </w:rPr>
      </w:pPr>
      <w:r w:rsidRPr="00F81FD8">
        <w:rPr>
          <w:rFonts w:cs="Arial"/>
        </w:rPr>
        <w:t>Kraj in datum: __________________________</w:t>
      </w:r>
    </w:p>
    <w:p w14:paraId="0FDFBC9A" w14:textId="77777777" w:rsidR="00F81FD8" w:rsidRPr="00F81FD8" w:rsidRDefault="00F81FD8" w:rsidP="00F81FD8">
      <w:pPr>
        <w:rPr>
          <w:rFonts w:cs="Arial"/>
        </w:rPr>
      </w:pPr>
    </w:p>
    <w:p w14:paraId="155317EB" w14:textId="77777777" w:rsidR="00F81FD8" w:rsidRPr="00F81FD8" w:rsidRDefault="00F81FD8" w:rsidP="00F81FD8">
      <w:pPr>
        <w:rPr>
          <w:rFonts w:cs="Arial"/>
        </w:rPr>
      </w:pPr>
      <w:r w:rsidRPr="00F81FD8">
        <w:rPr>
          <w:rFonts w:cs="Arial"/>
        </w:rPr>
        <w:t xml:space="preserve">Ponudnik: </w:t>
      </w:r>
    </w:p>
    <w:p w14:paraId="2FC96026" w14:textId="77777777" w:rsidR="00F81FD8" w:rsidRPr="00F81FD8" w:rsidRDefault="00F81FD8" w:rsidP="00F81FD8">
      <w:pPr>
        <w:rPr>
          <w:rFonts w:cs="Arial"/>
        </w:rPr>
      </w:pPr>
    </w:p>
    <w:p w14:paraId="5B7A5A1C" w14:textId="77777777" w:rsidR="00F81FD8" w:rsidRPr="00F81FD8" w:rsidRDefault="00F81FD8" w:rsidP="00F81FD8">
      <w:pPr>
        <w:rPr>
          <w:rFonts w:cs="Arial"/>
        </w:rPr>
      </w:pPr>
      <w:r w:rsidRPr="00F81FD8">
        <w:rPr>
          <w:rFonts w:cs="Arial"/>
        </w:rPr>
        <w:t>_______________________</w:t>
      </w:r>
    </w:p>
    <w:p w14:paraId="7FDFC8DF" w14:textId="77777777" w:rsidR="00F81FD8" w:rsidRPr="00F81FD8" w:rsidRDefault="00F81FD8" w:rsidP="00F81FD8">
      <w:pPr>
        <w:rPr>
          <w:rFonts w:cs="Arial"/>
        </w:rPr>
      </w:pPr>
      <w:r w:rsidRPr="00F81FD8">
        <w:rPr>
          <w:rFonts w:cs="Arial"/>
        </w:rPr>
        <w:t>(podpis)</w:t>
      </w:r>
    </w:p>
    <w:p w14:paraId="472A1802" w14:textId="77777777" w:rsidR="00F81FD8" w:rsidRPr="00F81FD8" w:rsidRDefault="00F81FD8" w:rsidP="00F81FD8">
      <w:pPr>
        <w:rPr>
          <w:rFonts w:cs="Arial"/>
        </w:rPr>
      </w:pPr>
    </w:p>
    <w:p w14:paraId="6BE4EA10" w14:textId="77777777" w:rsidR="00F81FD8" w:rsidRPr="00F81FD8" w:rsidRDefault="00F81FD8">
      <w:pPr>
        <w:rPr>
          <w:rFonts w:cs="Arial"/>
          <w:color w:val="222222"/>
          <w:sz w:val="20"/>
          <w:szCs w:val="20"/>
        </w:rPr>
      </w:pPr>
      <w:r w:rsidRPr="00F81FD8">
        <w:rPr>
          <w:rFonts w:cs="Arial"/>
          <w:color w:val="222222"/>
          <w:sz w:val="20"/>
          <w:szCs w:val="20"/>
        </w:rPr>
        <w:br w:type="page"/>
      </w:r>
    </w:p>
    <w:p w14:paraId="552C6BF4" w14:textId="77777777" w:rsidR="00F81FD8" w:rsidRPr="00F81FD8" w:rsidRDefault="00F81FD8" w:rsidP="00F81FD8">
      <w:pPr>
        <w:pStyle w:val="NoSpacing"/>
        <w:spacing w:line="276" w:lineRule="auto"/>
        <w:rPr>
          <w:rFonts w:cs="Arial"/>
          <w:b/>
          <w:lang w:val="sl-SI"/>
        </w:rPr>
      </w:pPr>
      <w:r w:rsidRPr="00F81FD8">
        <w:rPr>
          <w:rFonts w:cs="Arial"/>
          <w:b/>
          <w:lang w:val="sl-SI"/>
        </w:rPr>
        <w:t>Borzen, operater trga z elektriko, d. o. o.</w:t>
      </w:r>
    </w:p>
    <w:p w14:paraId="243657F1" w14:textId="77777777" w:rsidR="00F81FD8" w:rsidRPr="00F81FD8" w:rsidRDefault="00F81FD8" w:rsidP="00F81FD8">
      <w:pPr>
        <w:pStyle w:val="NoSpacing"/>
        <w:spacing w:line="276" w:lineRule="auto"/>
        <w:rPr>
          <w:rFonts w:cs="Arial"/>
          <w:b/>
          <w:lang w:val="sl-SI"/>
        </w:rPr>
      </w:pPr>
      <w:r w:rsidRPr="00F81FD8">
        <w:rPr>
          <w:rFonts w:cs="Arial"/>
          <w:b/>
          <w:lang w:val="sl-SI"/>
        </w:rPr>
        <w:t>Dunajska cesta 156</w:t>
      </w:r>
    </w:p>
    <w:p w14:paraId="53D88C65" w14:textId="77777777" w:rsidR="00F81FD8" w:rsidRPr="00F81FD8" w:rsidRDefault="00F81FD8" w:rsidP="00F81FD8">
      <w:pPr>
        <w:pStyle w:val="NoSpacing"/>
        <w:spacing w:line="276" w:lineRule="auto"/>
        <w:rPr>
          <w:rFonts w:cs="Arial"/>
          <w:b/>
          <w:lang w:val="sl-SI"/>
        </w:rPr>
      </w:pPr>
      <w:r w:rsidRPr="00F81FD8">
        <w:rPr>
          <w:rFonts w:cs="Arial"/>
          <w:b/>
          <w:lang w:val="sl-SI"/>
        </w:rPr>
        <w:t>1000 Ljubljana</w:t>
      </w:r>
    </w:p>
    <w:p w14:paraId="358EE259" w14:textId="77777777" w:rsidR="00F81FD8" w:rsidRPr="00F81FD8" w:rsidRDefault="00F81FD8" w:rsidP="00F81FD8">
      <w:pPr>
        <w:pStyle w:val="NoSpacing"/>
        <w:spacing w:line="276" w:lineRule="auto"/>
        <w:rPr>
          <w:rFonts w:cs="Arial"/>
          <w:lang w:val="sl-SI"/>
        </w:rPr>
      </w:pPr>
      <w:r w:rsidRPr="00F81FD8">
        <w:rPr>
          <w:rFonts w:cs="Arial"/>
          <w:lang w:val="sl-SI"/>
        </w:rPr>
        <w:t>Matična številka: 1613383000</w:t>
      </w:r>
    </w:p>
    <w:p w14:paraId="458E3A23" w14:textId="77777777" w:rsidR="00F81FD8" w:rsidRPr="00F81FD8" w:rsidRDefault="00F81FD8" w:rsidP="00F81FD8">
      <w:pPr>
        <w:pStyle w:val="NoSpacing"/>
        <w:spacing w:line="276" w:lineRule="auto"/>
        <w:rPr>
          <w:rFonts w:cs="Arial"/>
          <w:lang w:val="sl-SI"/>
        </w:rPr>
      </w:pPr>
      <w:r w:rsidRPr="00F81FD8">
        <w:rPr>
          <w:rFonts w:cs="Arial"/>
          <w:lang w:val="sl-SI"/>
        </w:rPr>
        <w:t>ID za DDV: SI 27799468</w:t>
      </w:r>
    </w:p>
    <w:p w14:paraId="7C592754" w14:textId="77777777" w:rsidR="00F81FD8" w:rsidRPr="00F81FD8" w:rsidRDefault="00F81FD8" w:rsidP="00F81FD8">
      <w:pPr>
        <w:pStyle w:val="NoSpacing"/>
        <w:spacing w:line="276" w:lineRule="auto"/>
        <w:rPr>
          <w:rFonts w:cs="Arial"/>
          <w:lang w:val="sl-SI"/>
        </w:rPr>
      </w:pPr>
      <w:r w:rsidRPr="00F81FD8">
        <w:rPr>
          <w:rFonts w:cs="Arial"/>
          <w:lang w:val="sl-SI"/>
        </w:rPr>
        <w:t>ki ga zastopa direktor Martin Bratanič</w:t>
      </w:r>
    </w:p>
    <w:p w14:paraId="0346C0D3" w14:textId="77777777" w:rsidR="00F81FD8" w:rsidRPr="00F81FD8" w:rsidRDefault="00F81FD8" w:rsidP="00F81FD8">
      <w:pPr>
        <w:spacing w:after="0"/>
        <w:rPr>
          <w:rFonts w:cs="Arial"/>
        </w:rPr>
      </w:pPr>
      <w:r w:rsidRPr="00F81FD8">
        <w:rPr>
          <w:rFonts w:cs="Arial"/>
        </w:rPr>
        <w:t>(v nadaljevanju besedila: naročnik)</w:t>
      </w:r>
    </w:p>
    <w:p w14:paraId="4C600324" w14:textId="77777777" w:rsidR="00F81FD8" w:rsidRPr="00F81FD8" w:rsidRDefault="00F81FD8" w:rsidP="00F81FD8">
      <w:pPr>
        <w:spacing w:after="0"/>
        <w:rPr>
          <w:rFonts w:cs="Arial"/>
        </w:rPr>
      </w:pPr>
    </w:p>
    <w:p w14:paraId="1A656788" w14:textId="77777777" w:rsidR="00F81FD8" w:rsidRPr="00F81FD8" w:rsidRDefault="00F81FD8" w:rsidP="00F81FD8">
      <w:pPr>
        <w:spacing w:after="0"/>
        <w:rPr>
          <w:rFonts w:cs="Arial"/>
        </w:rPr>
      </w:pPr>
      <w:r w:rsidRPr="00F81FD8">
        <w:rPr>
          <w:rFonts w:cs="Arial"/>
        </w:rPr>
        <w:t>in</w:t>
      </w:r>
    </w:p>
    <w:p w14:paraId="3F4182A8" w14:textId="77777777" w:rsidR="00F81FD8" w:rsidRPr="00F81FD8" w:rsidRDefault="00F81FD8" w:rsidP="00F81FD8">
      <w:pPr>
        <w:spacing w:after="0"/>
        <w:rPr>
          <w:rFonts w:cs="Arial"/>
        </w:rPr>
      </w:pPr>
    </w:p>
    <w:p w14:paraId="4F3E2DFD" w14:textId="77777777" w:rsidR="00F81FD8" w:rsidRPr="00F81FD8" w:rsidRDefault="00F81FD8" w:rsidP="00F81FD8">
      <w:pPr>
        <w:pStyle w:val="NoSpacing"/>
        <w:spacing w:line="276" w:lineRule="auto"/>
        <w:rPr>
          <w:rFonts w:cs="Arial"/>
          <w:b/>
          <w:lang w:val="sl-SI"/>
        </w:rPr>
      </w:pPr>
      <w:r w:rsidRPr="00F81FD8">
        <w:rPr>
          <w:rFonts w:cs="Arial"/>
          <w:b/>
          <w:lang w:val="sl-SI"/>
        </w:rPr>
        <w:t>_______________</w:t>
      </w:r>
    </w:p>
    <w:p w14:paraId="1F771D47" w14:textId="77777777" w:rsidR="00F81FD8" w:rsidRPr="00F81FD8" w:rsidRDefault="00F81FD8" w:rsidP="00F81FD8">
      <w:pPr>
        <w:pStyle w:val="NoSpacing"/>
        <w:spacing w:line="276" w:lineRule="auto"/>
        <w:rPr>
          <w:rFonts w:cs="Arial"/>
          <w:b/>
          <w:lang w:val="sl-SI"/>
        </w:rPr>
      </w:pPr>
      <w:r w:rsidRPr="00F81FD8">
        <w:rPr>
          <w:rFonts w:cs="Arial"/>
          <w:b/>
          <w:lang w:val="sl-SI"/>
        </w:rPr>
        <w:t>_______________</w:t>
      </w:r>
    </w:p>
    <w:p w14:paraId="37AAE284" w14:textId="77777777" w:rsidR="00F81FD8" w:rsidRPr="00F81FD8" w:rsidRDefault="00F81FD8" w:rsidP="00F81FD8">
      <w:pPr>
        <w:pStyle w:val="NoSpacing"/>
        <w:spacing w:line="276" w:lineRule="auto"/>
        <w:rPr>
          <w:rFonts w:cs="Arial"/>
          <w:b/>
          <w:lang w:val="sl-SI"/>
        </w:rPr>
      </w:pPr>
      <w:r w:rsidRPr="00F81FD8">
        <w:rPr>
          <w:rFonts w:cs="Arial"/>
          <w:b/>
          <w:lang w:val="sl-SI"/>
        </w:rPr>
        <w:t>_______________</w:t>
      </w:r>
    </w:p>
    <w:p w14:paraId="31C0C4DC" w14:textId="77777777" w:rsidR="00F81FD8" w:rsidRPr="00F81FD8" w:rsidRDefault="00F81FD8" w:rsidP="00F81FD8">
      <w:pPr>
        <w:pStyle w:val="NoSpacing"/>
        <w:spacing w:line="276" w:lineRule="auto"/>
        <w:rPr>
          <w:rFonts w:cs="Arial"/>
          <w:lang w:val="sl-SI"/>
        </w:rPr>
      </w:pPr>
      <w:r w:rsidRPr="00F81FD8">
        <w:rPr>
          <w:rFonts w:cs="Arial"/>
          <w:lang w:val="sl-SI"/>
        </w:rPr>
        <w:t>Matična številka: _____________</w:t>
      </w:r>
    </w:p>
    <w:p w14:paraId="4B4CFCC5" w14:textId="77777777" w:rsidR="00F81FD8" w:rsidRPr="00F81FD8" w:rsidRDefault="00F81FD8" w:rsidP="00F81FD8">
      <w:pPr>
        <w:pStyle w:val="NoSpacing"/>
        <w:spacing w:line="276" w:lineRule="auto"/>
        <w:rPr>
          <w:rFonts w:cs="Arial"/>
          <w:lang w:val="sl-SI"/>
        </w:rPr>
      </w:pPr>
      <w:r w:rsidRPr="00F81FD8">
        <w:rPr>
          <w:rFonts w:cs="Arial"/>
          <w:lang w:val="sl-SI"/>
        </w:rPr>
        <w:t>Identifikacijska številka za _____________</w:t>
      </w:r>
    </w:p>
    <w:p w14:paraId="6389EB07" w14:textId="77777777" w:rsidR="00F81FD8" w:rsidRPr="00F81FD8" w:rsidRDefault="00F81FD8" w:rsidP="00F81FD8">
      <w:pPr>
        <w:pStyle w:val="NoSpacing"/>
        <w:spacing w:line="276" w:lineRule="auto"/>
        <w:rPr>
          <w:rFonts w:cs="Arial"/>
          <w:lang w:val="sl-SI"/>
        </w:rPr>
      </w:pPr>
      <w:r w:rsidRPr="00F81FD8">
        <w:rPr>
          <w:rFonts w:cs="Arial"/>
          <w:lang w:val="sl-SI"/>
        </w:rPr>
        <w:t>ki ga/jo zastopa _____________</w:t>
      </w:r>
    </w:p>
    <w:p w14:paraId="3D0A671A" w14:textId="77777777" w:rsidR="00F81FD8" w:rsidRPr="00F81FD8" w:rsidRDefault="00F81FD8" w:rsidP="00F81FD8">
      <w:pPr>
        <w:pStyle w:val="NoSpacing"/>
        <w:spacing w:line="276" w:lineRule="auto"/>
        <w:rPr>
          <w:rFonts w:cs="Arial"/>
          <w:lang w:val="sl-SI"/>
        </w:rPr>
      </w:pPr>
      <w:r w:rsidRPr="00F81FD8">
        <w:rPr>
          <w:rFonts w:cs="Arial"/>
          <w:lang w:val="sl-SI"/>
        </w:rPr>
        <w:t>(v nadaljnjem besedilu: izvajalec)</w:t>
      </w:r>
    </w:p>
    <w:p w14:paraId="53221813" w14:textId="77777777" w:rsidR="00F81FD8" w:rsidRPr="00F81FD8" w:rsidRDefault="00F81FD8" w:rsidP="00F81FD8">
      <w:pPr>
        <w:spacing w:after="0"/>
        <w:rPr>
          <w:rFonts w:cs="Arial"/>
        </w:rPr>
      </w:pPr>
    </w:p>
    <w:p w14:paraId="5E02839E" w14:textId="77777777" w:rsidR="00F81FD8" w:rsidRPr="00F81FD8" w:rsidRDefault="00F81FD8" w:rsidP="00F81FD8">
      <w:pPr>
        <w:spacing w:after="0"/>
        <w:rPr>
          <w:rFonts w:cs="Arial"/>
        </w:rPr>
      </w:pPr>
      <w:r w:rsidRPr="00F81FD8">
        <w:rPr>
          <w:rFonts w:cs="Arial"/>
        </w:rPr>
        <w:t>skleneta in dogovorita naslednjo</w:t>
      </w:r>
    </w:p>
    <w:p w14:paraId="218021C3" w14:textId="77777777" w:rsidR="00F81FD8" w:rsidRPr="00F81FD8" w:rsidRDefault="00F81FD8" w:rsidP="00F81FD8">
      <w:pPr>
        <w:spacing w:after="0"/>
        <w:rPr>
          <w:rFonts w:cs="Arial"/>
        </w:rPr>
      </w:pPr>
    </w:p>
    <w:p w14:paraId="4B9BF5C1" w14:textId="0B401807" w:rsidR="00F81FD8" w:rsidRDefault="00F81FD8" w:rsidP="00F81FD8">
      <w:pPr>
        <w:spacing w:after="0"/>
        <w:rPr>
          <w:rFonts w:cs="Arial"/>
        </w:rPr>
      </w:pPr>
    </w:p>
    <w:p w14:paraId="34E686DB" w14:textId="77777777" w:rsidR="00F81FD8" w:rsidRPr="00F81FD8" w:rsidRDefault="00F81FD8" w:rsidP="00F81FD8">
      <w:pPr>
        <w:spacing w:after="0"/>
        <w:rPr>
          <w:rFonts w:cs="Arial"/>
        </w:rPr>
      </w:pPr>
    </w:p>
    <w:p w14:paraId="392FC4A1" w14:textId="77777777" w:rsidR="00F81FD8" w:rsidRPr="00F81FD8" w:rsidRDefault="00F81FD8" w:rsidP="00F81FD8">
      <w:pPr>
        <w:spacing w:after="0"/>
        <w:jc w:val="center"/>
        <w:rPr>
          <w:rFonts w:cs="Arial"/>
          <w:b/>
          <w:sz w:val="24"/>
          <w:szCs w:val="24"/>
        </w:rPr>
      </w:pPr>
      <w:r w:rsidRPr="00F81FD8">
        <w:rPr>
          <w:rFonts w:cs="Arial"/>
          <w:b/>
          <w:sz w:val="24"/>
          <w:szCs w:val="24"/>
        </w:rPr>
        <w:t>Pogodbo o izvedbi storitve</w:t>
      </w:r>
    </w:p>
    <w:p w14:paraId="78973452" w14:textId="6B301F99" w:rsidR="00F81FD8" w:rsidRPr="00F81FD8" w:rsidRDefault="00F81FD8" w:rsidP="00F81FD8">
      <w:pPr>
        <w:spacing w:after="0"/>
        <w:jc w:val="center"/>
        <w:rPr>
          <w:rFonts w:cs="Arial"/>
          <w:b/>
          <w:sz w:val="24"/>
          <w:szCs w:val="24"/>
        </w:rPr>
      </w:pPr>
      <w:sdt>
        <w:sdtPr>
          <w:rPr>
            <w:rFonts w:cs="Arial"/>
            <w:b/>
            <w:sz w:val="24"/>
            <w:szCs w:val="24"/>
          </w:rPr>
          <w:alias w:val="Zadeva"/>
          <w:tag w:val="Zadeva"/>
          <w:id w:val="828641239"/>
          <w:placeholder>
            <w:docPart w:val="D313D04CC56E48BDAE69CD4184371CF1"/>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Content>
          <w:r w:rsidRPr="00F81FD8">
            <w:rPr>
              <w:rFonts w:cs="Arial"/>
              <w:b/>
              <w:sz w:val="24"/>
              <w:szCs w:val="24"/>
            </w:rPr>
            <w:t>JN-1031-22_Specifikacija naročila - Študija ekonomika netmetering</w:t>
          </w:r>
        </w:sdtContent>
      </w:sdt>
    </w:p>
    <w:p w14:paraId="5BBF13D7" w14:textId="77777777" w:rsidR="00F81FD8" w:rsidRPr="00F81FD8" w:rsidRDefault="00F81FD8" w:rsidP="00F81FD8">
      <w:pPr>
        <w:spacing w:after="0"/>
        <w:jc w:val="center"/>
        <w:rPr>
          <w:rFonts w:cs="Arial"/>
          <w:b/>
          <w:sz w:val="24"/>
          <w:szCs w:val="24"/>
        </w:rPr>
      </w:pPr>
      <w:r w:rsidRPr="00F81FD8">
        <w:rPr>
          <w:rFonts w:cs="Arial"/>
          <w:b/>
          <w:sz w:val="24"/>
          <w:szCs w:val="24"/>
        </w:rPr>
        <w:t xml:space="preserve">št. </w:t>
      </w:r>
      <w:sdt>
        <w:sdtPr>
          <w:rPr>
            <w:rFonts w:cs="Arial"/>
            <w:b/>
            <w:sz w:val="24"/>
            <w:szCs w:val="24"/>
          </w:rPr>
          <w:alias w:val="Naročilo: Referenčna številka"/>
          <w:tag w:val="NarociloReferencnaStevilka"/>
          <w:id w:val="-1367370691"/>
          <w:placeholder>
            <w:docPart w:val="01FC8023FC6C4E3C857D19D827EC2406"/>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Content>
          <w:r w:rsidRPr="00F81FD8">
            <w:rPr>
              <w:rFonts w:cs="Arial"/>
              <w:b/>
              <w:sz w:val="24"/>
              <w:szCs w:val="24"/>
            </w:rPr>
            <w:t>JN-1031-22</w:t>
          </w:r>
        </w:sdtContent>
      </w:sdt>
    </w:p>
    <w:p w14:paraId="4C69083B" w14:textId="0E3A3D4D" w:rsidR="00F81FD8" w:rsidRDefault="00F81FD8" w:rsidP="00F81FD8">
      <w:pPr>
        <w:pStyle w:val="NoSpacing"/>
        <w:spacing w:line="276" w:lineRule="auto"/>
        <w:rPr>
          <w:rFonts w:cs="Arial"/>
          <w:lang w:val="sl-SI"/>
        </w:rPr>
      </w:pPr>
    </w:p>
    <w:p w14:paraId="6B4E6E50" w14:textId="77777777" w:rsidR="00F81FD8" w:rsidRPr="00F81FD8" w:rsidRDefault="00F81FD8" w:rsidP="00F81FD8">
      <w:pPr>
        <w:pStyle w:val="NoSpacing"/>
        <w:spacing w:line="276" w:lineRule="auto"/>
        <w:rPr>
          <w:rFonts w:cs="Arial"/>
          <w:lang w:val="sl-SI"/>
        </w:rPr>
      </w:pPr>
      <w:bookmarkStart w:id="7" w:name="_GoBack"/>
      <w:bookmarkEnd w:id="7"/>
    </w:p>
    <w:p w14:paraId="746D9333" w14:textId="77777777" w:rsidR="00F81FD8" w:rsidRPr="00F81FD8" w:rsidRDefault="00F81FD8" w:rsidP="00F81FD8">
      <w:pPr>
        <w:pStyle w:val="NoSpacing"/>
        <w:spacing w:line="276" w:lineRule="auto"/>
        <w:rPr>
          <w:rFonts w:cs="Arial"/>
          <w:lang w:val="sl-SI"/>
        </w:rPr>
      </w:pPr>
    </w:p>
    <w:p w14:paraId="2AB50E94"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7EFD11C3" w14:textId="77777777" w:rsidR="00F81FD8" w:rsidRPr="00F81FD8" w:rsidRDefault="00F81FD8" w:rsidP="00F81FD8">
      <w:pPr>
        <w:spacing w:after="0"/>
        <w:jc w:val="center"/>
        <w:rPr>
          <w:rFonts w:cs="Arial"/>
          <w:b/>
        </w:rPr>
      </w:pPr>
      <w:r w:rsidRPr="00F81FD8">
        <w:rPr>
          <w:rFonts w:cs="Arial"/>
          <w:b/>
        </w:rPr>
        <w:t>Uvodna določba</w:t>
      </w:r>
    </w:p>
    <w:p w14:paraId="4D9F696A" w14:textId="77777777" w:rsidR="00F81FD8" w:rsidRPr="00F81FD8" w:rsidRDefault="00F81FD8" w:rsidP="00F81FD8">
      <w:pPr>
        <w:autoSpaceDE w:val="0"/>
        <w:autoSpaceDN w:val="0"/>
        <w:adjustRightInd w:val="0"/>
        <w:spacing w:after="0"/>
        <w:contextualSpacing/>
        <w:jc w:val="both"/>
        <w:rPr>
          <w:rFonts w:cs="Arial"/>
        </w:rPr>
      </w:pPr>
    </w:p>
    <w:p w14:paraId="779BDFD8" w14:textId="77777777" w:rsidR="00F81FD8" w:rsidRPr="00F81FD8" w:rsidRDefault="00F81FD8" w:rsidP="00F81FD8">
      <w:pPr>
        <w:autoSpaceDE w:val="0"/>
        <w:autoSpaceDN w:val="0"/>
        <w:adjustRightInd w:val="0"/>
        <w:spacing w:after="0"/>
        <w:contextualSpacing/>
        <w:jc w:val="both"/>
        <w:rPr>
          <w:rFonts w:cs="Arial"/>
        </w:rPr>
      </w:pPr>
      <w:r w:rsidRPr="00F81FD8">
        <w:rPr>
          <w:rFonts w:cs="Arial"/>
        </w:rPr>
        <w:t>Pogodbeni stranki uvodoma kot nesporno ugotavljata, da:</w:t>
      </w:r>
    </w:p>
    <w:p w14:paraId="31E76797" w14:textId="77777777" w:rsidR="00F81FD8" w:rsidRPr="00F81FD8" w:rsidRDefault="00F81FD8" w:rsidP="00F81FD8">
      <w:pPr>
        <w:autoSpaceDE w:val="0"/>
        <w:autoSpaceDN w:val="0"/>
        <w:adjustRightInd w:val="0"/>
        <w:spacing w:after="0"/>
        <w:contextualSpacing/>
        <w:jc w:val="both"/>
        <w:rPr>
          <w:rFonts w:cs="Arial"/>
        </w:rPr>
      </w:pPr>
    </w:p>
    <w:p w14:paraId="157DEB18"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 xml:space="preserve">je naročnik predhodno izvedel postopek oddaje naročila po postopku zbiranja ponudb in </w:t>
      </w:r>
    </w:p>
    <w:p w14:paraId="1AB0A607"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je bil izvajalec izbran v skladu z merili in načinom uporabe meril za izbiro najugodnejše ponudbe.</w:t>
      </w:r>
    </w:p>
    <w:p w14:paraId="05DE17C3" w14:textId="77777777" w:rsidR="00F81FD8" w:rsidRPr="00F81FD8" w:rsidRDefault="00F81FD8" w:rsidP="00F81FD8">
      <w:pPr>
        <w:spacing w:after="0"/>
        <w:jc w:val="both"/>
        <w:rPr>
          <w:rFonts w:cs="Arial"/>
        </w:rPr>
      </w:pPr>
    </w:p>
    <w:p w14:paraId="344256AD" w14:textId="77777777" w:rsidR="00F81FD8" w:rsidRPr="00F81FD8" w:rsidRDefault="00F81FD8" w:rsidP="00F81FD8">
      <w:pPr>
        <w:spacing w:after="0"/>
        <w:jc w:val="both"/>
        <w:rPr>
          <w:rFonts w:cs="Arial"/>
        </w:rPr>
      </w:pPr>
      <w:r w:rsidRPr="00F81FD8">
        <w:rPr>
          <w:rFonts w:cs="Arial"/>
        </w:rPr>
        <w:t>Pogodbeni stranki sta sporazumni, da so vse pravice in obveznosti izvajalca in naročnika, ki niso izrecno opredeljene v tej pogodbi, določene v razpisni dokumentaciji, ponudbi in drugih dokumentih, ki so sestavni del te pogodbe.</w:t>
      </w:r>
    </w:p>
    <w:p w14:paraId="70040595" w14:textId="77777777" w:rsidR="00F81FD8" w:rsidRPr="00F81FD8" w:rsidRDefault="00F81FD8" w:rsidP="00F81FD8">
      <w:pPr>
        <w:spacing w:after="0"/>
        <w:jc w:val="both"/>
        <w:rPr>
          <w:rFonts w:cs="Arial"/>
        </w:rPr>
      </w:pPr>
    </w:p>
    <w:p w14:paraId="6557240E" w14:textId="77777777" w:rsidR="00F81FD8" w:rsidRPr="00F81FD8" w:rsidRDefault="00F81FD8" w:rsidP="00F81FD8">
      <w:pPr>
        <w:spacing w:after="0"/>
        <w:jc w:val="both"/>
        <w:rPr>
          <w:rFonts w:cs="Arial"/>
        </w:rPr>
      </w:pPr>
      <w:r w:rsidRPr="00F81FD8">
        <w:rPr>
          <w:rFonts w:cs="Arial"/>
        </w:rPr>
        <w:t>V primeru nasprotja med razpisno dokumentacijo, ponudbo, to pogodbo in drugimi dokumenti, ima pri določanju obveznosti izvajalca po tej pogodbi prednost tisto določilo, ki je ugodnejše za naročnika.</w:t>
      </w:r>
    </w:p>
    <w:p w14:paraId="5B0F21E6" w14:textId="77777777" w:rsidR="00F81FD8" w:rsidRPr="00F81FD8" w:rsidRDefault="00F81FD8" w:rsidP="00F81FD8">
      <w:pPr>
        <w:spacing w:after="0"/>
        <w:jc w:val="both"/>
        <w:rPr>
          <w:rFonts w:cs="Arial"/>
        </w:rPr>
      </w:pPr>
    </w:p>
    <w:p w14:paraId="6E945536"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4B95DE98" w14:textId="77777777" w:rsidR="00F81FD8" w:rsidRPr="00F81FD8" w:rsidRDefault="00F81FD8" w:rsidP="00F81FD8">
      <w:pPr>
        <w:spacing w:after="0"/>
        <w:jc w:val="center"/>
        <w:rPr>
          <w:rFonts w:cs="Arial"/>
          <w:b/>
        </w:rPr>
      </w:pPr>
      <w:r w:rsidRPr="00F81FD8">
        <w:rPr>
          <w:rFonts w:cs="Arial"/>
          <w:b/>
        </w:rPr>
        <w:t>Predmet pogodbe</w:t>
      </w:r>
    </w:p>
    <w:p w14:paraId="4F894F4D" w14:textId="77777777" w:rsidR="00F81FD8" w:rsidRPr="00F81FD8" w:rsidRDefault="00F81FD8" w:rsidP="00F81FD8">
      <w:pPr>
        <w:spacing w:after="0"/>
        <w:jc w:val="both"/>
        <w:rPr>
          <w:rFonts w:cs="Arial"/>
        </w:rPr>
      </w:pPr>
    </w:p>
    <w:p w14:paraId="61B40DE5" w14:textId="0ECD23A4" w:rsidR="00F81FD8" w:rsidRPr="00F81FD8" w:rsidRDefault="00F81FD8" w:rsidP="00F81FD8">
      <w:pPr>
        <w:spacing w:after="0"/>
        <w:jc w:val="both"/>
        <w:rPr>
          <w:rFonts w:cs="Arial"/>
        </w:rPr>
      </w:pPr>
      <w:r w:rsidRPr="00F81FD8">
        <w:rPr>
          <w:rFonts w:cs="Arial"/>
        </w:rPr>
        <w:t xml:space="preserve">S to pogodbo se naročnik in izvajalec dogovorita, da bo izvajalec za naročnika izvedel storitev </w:t>
      </w:r>
      <w:sdt>
        <w:sdtPr>
          <w:rPr>
            <w:rFonts w:cs="Arial"/>
          </w:rPr>
          <w:alias w:val="Zadeva"/>
          <w:tag w:val="Zadeva"/>
          <w:id w:val="1272892635"/>
          <w:placeholder>
            <w:docPart w:val="708B283AE37F479B900C3FF52D6BBE64"/>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Content>
          <w:r w:rsidRPr="00F81FD8">
            <w:rPr>
              <w:rFonts w:cs="Arial"/>
            </w:rPr>
            <w:t>JN-1031-22_Specifikacija naročila - Študija ekonomika netmetering</w:t>
          </w:r>
        </w:sdtContent>
      </w:sdt>
      <w:r w:rsidRPr="00F81FD8">
        <w:rPr>
          <w:rFonts w:cs="Arial"/>
        </w:rPr>
        <w:t xml:space="preserve"> (v nadaljnjem besedilu: storitev) v skladu s specifikacijo v razpisni dokumentaciji, ki je priloga in sestavni del te pogodbe. Naročnik bo izvajalcu za izvedbo storitve poravnal dogovorjeno plačilo.</w:t>
      </w:r>
    </w:p>
    <w:p w14:paraId="5385EAA0" w14:textId="77777777" w:rsidR="00F81FD8" w:rsidRPr="00F81FD8" w:rsidRDefault="00F81FD8" w:rsidP="00F81FD8">
      <w:pPr>
        <w:spacing w:after="0"/>
        <w:jc w:val="both"/>
        <w:rPr>
          <w:rFonts w:cs="Arial"/>
        </w:rPr>
      </w:pPr>
    </w:p>
    <w:p w14:paraId="5386CD32"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757AE588" w14:textId="77777777" w:rsidR="00F81FD8" w:rsidRPr="00F81FD8" w:rsidRDefault="00F81FD8" w:rsidP="00F81FD8">
      <w:pPr>
        <w:spacing w:after="0"/>
        <w:jc w:val="center"/>
        <w:rPr>
          <w:rFonts w:cs="Arial"/>
          <w:b/>
        </w:rPr>
      </w:pPr>
      <w:r w:rsidRPr="00F81FD8">
        <w:rPr>
          <w:rFonts w:cs="Arial"/>
          <w:b/>
        </w:rPr>
        <w:t>Pogodbena vrednost</w:t>
      </w:r>
    </w:p>
    <w:p w14:paraId="06C4819B" w14:textId="77777777" w:rsidR="00F81FD8" w:rsidRPr="00F81FD8" w:rsidRDefault="00F81FD8" w:rsidP="00F81FD8">
      <w:pPr>
        <w:spacing w:after="0"/>
        <w:jc w:val="both"/>
        <w:rPr>
          <w:rFonts w:cs="Arial"/>
        </w:rPr>
      </w:pPr>
    </w:p>
    <w:p w14:paraId="3BACB9B4" w14:textId="77777777" w:rsidR="00F81FD8" w:rsidRPr="00F81FD8" w:rsidRDefault="00F81FD8" w:rsidP="00F81FD8">
      <w:pPr>
        <w:spacing w:after="0"/>
        <w:jc w:val="both"/>
        <w:rPr>
          <w:rFonts w:cs="Arial"/>
        </w:rPr>
      </w:pPr>
      <w:r w:rsidRPr="00F81FD8">
        <w:rPr>
          <w:rFonts w:cs="Arial"/>
        </w:rPr>
        <w:t>Pogodbena vrednost v skladu s ponudbo znaša _________ EUR brez DDV in je fiksna.</w:t>
      </w:r>
    </w:p>
    <w:p w14:paraId="6C5CF02D" w14:textId="77777777" w:rsidR="00F81FD8" w:rsidRPr="00F81FD8" w:rsidRDefault="00F81FD8" w:rsidP="00F81FD8">
      <w:pPr>
        <w:spacing w:after="0"/>
        <w:jc w:val="both"/>
        <w:rPr>
          <w:rFonts w:cs="Arial"/>
        </w:rPr>
      </w:pPr>
    </w:p>
    <w:p w14:paraId="4476DA9E" w14:textId="77777777" w:rsidR="00F81FD8" w:rsidRPr="00F81FD8" w:rsidRDefault="00F81FD8" w:rsidP="00F81FD8">
      <w:pPr>
        <w:spacing w:after="0"/>
        <w:jc w:val="both"/>
        <w:rPr>
          <w:rFonts w:cs="Arial"/>
        </w:rPr>
      </w:pPr>
      <w:r w:rsidRPr="00F81FD8">
        <w:rPr>
          <w:rFonts w:cs="Arial"/>
        </w:rPr>
        <w:t>Davek na dodano vrednost se obračuna v skladu z veljavno zakonodajo.</w:t>
      </w:r>
    </w:p>
    <w:p w14:paraId="1EADCB5F" w14:textId="77777777" w:rsidR="00F81FD8" w:rsidRPr="00F81FD8" w:rsidRDefault="00F81FD8" w:rsidP="00F81FD8">
      <w:pPr>
        <w:spacing w:after="0"/>
        <w:jc w:val="both"/>
        <w:rPr>
          <w:rFonts w:cs="Arial"/>
        </w:rPr>
      </w:pPr>
    </w:p>
    <w:p w14:paraId="0C5FCB8A"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5210204F" w14:textId="77777777" w:rsidR="00F81FD8" w:rsidRPr="00F81FD8" w:rsidRDefault="00F81FD8" w:rsidP="00F81FD8">
      <w:pPr>
        <w:pStyle w:val="NoSpacing"/>
        <w:spacing w:line="276" w:lineRule="auto"/>
        <w:rPr>
          <w:rFonts w:cs="Arial"/>
          <w:lang w:val="sl-SI"/>
        </w:rPr>
      </w:pPr>
    </w:p>
    <w:p w14:paraId="4FB452DC" w14:textId="77777777" w:rsidR="00F81FD8" w:rsidRPr="00F81FD8" w:rsidRDefault="00F81FD8" w:rsidP="00F81FD8">
      <w:pPr>
        <w:spacing w:after="0"/>
        <w:jc w:val="both"/>
        <w:rPr>
          <w:rFonts w:cs="Arial"/>
        </w:rPr>
      </w:pPr>
      <w:r w:rsidRPr="00F81FD8">
        <w:rPr>
          <w:rFonts w:cs="Arial"/>
        </w:rPr>
        <w:t>Naročnik bo plačal račun po opravljeni storitvi v roku trideset (30) dni od datuma izstavitve računa.</w:t>
      </w:r>
    </w:p>
    <w:p w14:paraId="53DBABCB" w14:textId="77777777" w:rsidR="00F81FD8" w:rsidRPr="00F81FD8" w:rsidRDefault="00F81FD8" w:rsidP="00F81FD8">
      <w:pPr>
        <w:spacing w:after="0"/>
        <w:jc w:val="both"/>
        <w:rPr>
          <w:rFonts w:cs="Arial"/>
        </w:rPr>
      </w:pPr>
    </w:p>
    <w:p w14:paraId="2D5A7DD6" w14:textId="77777777" w:rsidR="00F81FD8" w:rsidRPr="00F81FD8" w:rsidRDefault="00F81FD8" w:rsidP="00F81FD8">
      <w:pPr>
        <w:spacing w:after="0"/>
        <w:jc w:val="both"/>
        <w:rPr>
          <w:rFonts w:cs="Arial"/>
        </w:rPr>
      </w:pPr>
      <w:r w:rsidRPr="00F81FD8">
        <w:rPr>
          <w:rFonts w:cs="Arial"/>
        </w:rPr>
        <w:t>Osnova za obračun storitve je prevzemni zapisnik – potrdilo o izvedbi storitve, katerega naročnik posreduje izvajalcu po pošti ali elektronski pošti.</w:t>
      </w:r>
    </w:p>
    <w:p w14:paraId="039A5496" w14:textId="77777777" w:rsidR="00F81FD8" w:rsidRPr="00F81FD8" w:rsidRDefault="00F81FD8" w:rsidP="00F81FD8">
      <w:pPr>
        <w:spacing w:after="0"/>
        <w:jc w:val="both"/>
        <w:rPr>
          <w:rFonts w:cs="Arial"/>
        </w:rPr>
      </w:pPr>
    </w:p>
    <w:p w14:paraId="52ABA9CD"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1E9DF6DD" w14:textId="77777777" w:rsidR="00F81FD8" w:rsidRPr="00F81FD8" w:rsidRDefault="00F81FD8" w:rsidP="00F81FD8">
      <w:pPr>
        <w:spacing w:after="0"/>
        <w:jc w:val="center"/>
        <w:rPr>
          <w:rFonts w:cs="Arial"/>
          <w:b/>
        </w:rPr>
      </w:pPr>
      <w:r w:rsidRPr="00F81FD8">
        <w:rPr>
          <w:rFonts w:cs="Arial"/>
          <w:b/>
        </w:rPr>
        <w:t>Obveznosti izvajalca</w:t>
      </w:r>
    </w:p>
    <w:p w14:paraId="2D144A83" w14:textId="77777777" w:rsidR="00F81FD8" w:rsidRPr="00F81FD8" w:rsidRDefault="00F81FD8" w:rsidP="00F81FD8">
      <w:pPr>
        <w:spacing w:after="0"/>
        <w:jc w:val="both"/>
        <w:rPr>
          <w:rFonts w:cs="Arial"/>
        </w:rPr>
      </w:pPr>
    </w:p>
    <w:p w14:paraId="7E7B4F57" w14:textId="77777777" w:rsidR="00F81FD8" w:rsidRPr="00F81FD8" w:rsidRDefault="00F81FD8" w:rsidP="00F81FD8">
      <w:pPr>
        <w:spacing w:after="0"/>
        <w:jc w:val="both"/>
        <w:rPr>
          <w:rFonts w:cs="Arial"/>
        </w:rPr>
      </w:pPr>
      <w:r w:rsidRPr="00F81FD8">
        <w:rPr>
          <w:rFonts w:cs="Arial"/>
        </w:rPr>
        <w:t>Izvajalec se zaveže, da bo:</w:t>
      </w:r>
    </w:p>
    <w:p w14:paraId="5B9FAEF2" w14:textId="77777777" w:rsidR="00F81FD8" w:rsidRPr="00F81FD8" w:rsidRDefault="00F81FD8" w:rsidP="00F81FD8">
      <w:pPr>
        <w:spacing w:after="0"/>
        <w:jc w:val="both"/>
        <w:rPr>
          <w:rFonts w:cs="Arial"/>
        </w:rPr>
      </w:pPr>
    </w:p>
    <w:p w14:paraId="18075AF3"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prevzete obveznosti izvršil kvalitetno, strokovno, vestno in pravilno ter v skladu z veljavnimi dogovori, predpisi in standardi,</w:t>
      </w:r>
    </w:p>
    <w:p w14:paraId="6D38D85E"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v roku izvedel storitev,</w:t>
      </w:r>
    </w:p>
    <w:p w14:paraId="38D181EA"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naročnika pravočasno obvestil o morebitnih odstopanjih od s pogodbo predvidenega obsega dela,</w:t>
      </w:r>
    </w:p>
    <w:p w14:paraId="5871B9E9"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določil svojega odgovornega predstavnika, ki bo pristojen za vsa vprašanja v zvezi s to pogodbo oziroma njenim predmetom,</w:t>
      </w:r>
    </w:p>
    <w:p w14:paraId="1DF5F990"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varoval pridobljene podatke in informacije o vsebini te pogodbe, opravljenih storitev in naročniku oziroma njegovih načrtih kot poslovno skrivnost.</w:t>
      </w:r>
    </w:p>
    <w:p w14:paraId="0073BB98" w14:textId="77777777" w:rsidR="00F81FD8" w:rsidRPr="00F81FD8" w:rsidRDefault="00F81FD8" w:rsidP="00F81FD8">
      <w:pPr>
        <w:pStyle w:val="ListParagraph"/>
        <w:rPr>
          <w:rFonts w:ascii="Arial" w:hAnsi="Arial" w:cs="Arial"/>
        </w:rPr>
      </w:pPr>
    </w:p>
    <w:p w14:paraId="72F0651F"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0B644B3B" w14:textId="77777777" w:rsidR="00F81FD8" w:rsidRPr="00F81FD8" w:rsidRDefault="00F81FD8" w:rsidP="00F81FD8">
      <w:pPr>
        <w:tabs>
          <w:tab w:val="center" w:pos="4536"/>
          <w:tab w:val="right" w:pos="9072"/>
        </w:tabs>
        <w:spacing w:after="0"/>
        <w:rPr>
          <w:rFonts w:cs="Arial"/>
          <w:b/>
        </w:rPr>
      </w:pPr>
      <w:r w:rsidRPr="00F81FD8">
        <w:rPr>
          <w:rFonts w:cs="Arial"/>
          <w:b/>
        </w:rPr>
        <w:tab/>
        <w:t>Obveznosti naročnika</w:t>
      </w:r>
      <w:r w:rsidRPr="00F81FD8">
        <w:rPr>
          <w:rFonts w:cs="Arial"/>
          <w:b/>
        </w:rPr>
        <w:tab/>
      </w:r>
    </w:p>
    <w:p w14:paraId="21A6C3EB" w14:textId="77777777" w:rsidR="00F81FD8" w:rsidRPr="00F81FD8" w:rsidRDefault="00F81FD8" w:rsidP="00F81FD8">
      <w:pPr>
        <w:spacing w:after="0"/>
        <w:jc w:val="both"/>
        <w:rPr>
          <w:rFonts w:cs="Arial"/>
        </w:rPr>
      </w:pPr>
    </w:p>
    <w:p w14:paraId="15B6CBAA" w14:textId="77777777" w:rsidR="00F81FD8" w:rsidRPr="00F81FD8" w:rsidRDefault="00F81FD8" w:rsidP="00F81FD8">
      <w:pPr>
        <w:spacing w:after="0"/>
        <w:jc w:val="both"/>
        <w:rPr>
          <w:rFonts w:cs="Arial"/>
        </w:rPr>
      </w:pPr>
      <w:r w:rsidRPr="00F81FD8">
        <w:rPr>
          <w:rFonts w:cs="Arial"/>
        </w:rPr>
        <w:t>Naročnik se zaveže, da bo:</w:t>
      </w:r>
    </w:p>
    <w:p w14:paraId="20B00290" w14:textId="77777777" w:rsidR="00F81FD8" w:rsidRPr="00F81FD8" w:rsidRDefault="00F81FD8" w:rsidP="00F81FD8">
      <w:pPr>
        <w:spacing w:after="0"/>
        <w:jc w:val="both"/>
        <w:rPr>
          <w:rFonts w:cs="Arial"/>
        </w:rPr>
      </w:pPr>
    </w:p>
    <w:p w14:paraId="1B5F24EF"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 xml:space="preserve">izvajalcu dal na razpolago dokumentacijo in informacije, ki so potrebne za izvedbo storitve, </w:t>
      </w:r>
    </w:p>
    <w:p w14:paraId="2C189767"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sodeloval z izvajalcem pri izvajanju storitve,</w:t>
      </w:r>
    </w:p>
    <w:p w14:paraId="46751532"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izvajalca obveščal o pomembnih dejstvih v razvoju dogodkov,</w:t>
      </w:r>
    </w:p>
    <w:p w14:paraId="14BB03A5"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določil svojega odgovornega predstavnika, ki bo pristojen za vsa vprašanja v zvezi s to pogodbo oziroma njenim predmetom,</w:t>
      </w:r>
    </w:p>
    <w:p w14:paraId="65879AAB"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plačilo izvršil v dogovorjenem roku.</w:t>
      </w:r>
    </w:p>
    <w:p w14:paraId="1E458823" w14:textId="77777777" w:rsidR="00F81FD8" w:rsidRPr="00F81FD8" w:rsidRDefault="00F81FD8" w:rsidP="00F81FD8">
      <w:pPr>
        <w:rPr>
          <w:rFonts w:cs="Arial"/>
        </w:rPr>
      </w:pPr>
    </w:p>
    <w:p w14:paraId="6C845D69"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2D0075EA" w14:textId="77777777" w:rsidR="00F81FD8" w:rsidRPr="00F81FD8" w:rsidRDefault="00F81FD8" w:rsidP="00F81FD8">
      <w:pPr>
        <w:spacing w:after="0"/>
        <w:jc w:val="center"/>
        <w:rPr>
          <w:rFonts w:cs="Arial"/>
          <w:b/>
        </w:rPr>
      </w:pPr>
      <w:r w:rsidRPr="00F81FD8">
        <w:rPr>
          <w:rFonts w:cs="Arial"/>
          <w:b/>
        </w:rPr>
        <w:t>Rok za izvedbo</w:t>
      </w:r>
    </w:p>
    <w:p w14:paraId="05B853B9" w14:textId="77777777" w:rsidR="00F81FD8" w:rsidRPr="00F81FD8" w:rsidRDefault="00F81FD8" w:rsidP="00F81FD8">
      <w:pPr>
        <w:spacing w:after="0"/>
        <w:jc w:val="both"/>
        <w:rPr>
          <w:rFonts w:cs="Arial"/>
        </w:rPr>
      </w:pPr>
    </w:p>
    <w:p w14:paraId="0B709F26" w14:textId="77777777" w:rsidR="00F81FD8" w:rsidRPr="00F81FD8" w:rsidRDefault="00F81FD8" w:rsidP="00F81FD8">
      <w:pPr>
        <w:spacing w:after="0"/>
        <w:jc w:val="both"/>
        <w:rPr>
          <w:rFonts w:cs="Arial"/>
        </w:rPr>
      </w:pPr>
      <w:r w:rsidRPr="00F81FD8">
        <w:rPr>
          <w:rFonts w:cs="Arial"/>
        </w:rPr>
        <w:t>Rok za izvedbo storitev je najkasneje do 30. 4. 2022.</w:t>
      </w:r>
    </w:p>
    <w:p w14:paraId="7A963E75" w14:textId="77777777" w:rsidR="00F81FD8" w:rsidRPr="00F81FD8" w:rsidRDefault="00F81FD8" w:rsidP="00F81FD8">
      <w:pPr>
        <w:spacing w:after="0"/>
        <w:jc w:val="both"/>
        <w:rPr>
          <w:rFonts w:cs="Arial"/>
        </w:rPr>
      </w:pPr>
    </w:p>
    <w:p w14:paraId="70E6FD8C" w14:textId="77777777" w:rsidR="00F81FD8" w:rsidRPr="00F81FD8" w:rsidRDefault="00F81FD8" w:rsidP="00F81FD8">
      <w:pPr>
        <w:spacing w:after="0"/>
        <w:jc w:val="both"/>
        <w:rPr>
          <w:rFonts w:cs="Arial"/>
        </w:rPr>
      </w:pPr>
      <w:r w:rsidRPr="00F81FD8">
        <w:rPr>
          <w:rFonts w:cs="Arial"/>
        </w:rPr>
        <w:t>Naročnik potrdi ustreznost opravljenih storitev in opravi prevzem s potrditvijo po pošti ali elektronski pošti.</w:t>
      </w:r>
    </w:p>
    <w:p w14:paraId="6899C530" w14:textId="77777777" w:rsidR="00F81FD8" w:rsidRPr="00F81FD8" w:rsidRDefault="00F81FD8" w:rsidP="00F81FD8">
      <w:pPr>
        <w:spacing w:after="0"/>
        <w:jc w:val="both"/>
        <w:rPr>
          <w:rFonts w:cs="Arial"/>
        </w:rPr>
      </w:pPr>
    </w:p>
    <w:p w14:paraId="6E2EC0D7"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12A8E25B" w14:textId="77777777" w:rsidR="00F81FD8" w:rsidRPr="00F81FD8" w:rsidRDefault="00F81FD8" w:rsidP="00F81FD8">
      <w:pPr>
        <w:spacing w:after="0"/>
        <w:jc w:val="center"/>
        <w:rPr>
          <w:rFonts w:cs="Arial"/>
          <w:b/>
        </w:rPr>
      </w:pPr>
      <w:r w:rsidRPr="00F81FD8">
        <w:rPr>
          <w:rFonts w:cs="Arial"/>
          <w:b/>
        </w:rPr>
        <w:t>Odgovorna predstavnika strank</w:t>
      </w:r>
    </w:p>
    <w:p w14:paraId="74008669" w14:textId="77777777" w:rsidR="00F81FD8" w:rsidRPr="00F81FD8" w:rsidRDefault="00F81FD8" w:rsidP="00F81FD8">
      <w:pPr>
        <w:spacing w:after="0"/>
        <w:jc w:val="both"/>
        <w:rPr>
          <w:rFonts w:cs="Arial"/>
        </w:rPr>
      </w:pPr>
    </w:p>
    <w:p w14:paraId="533163AD" w14:textId="77777777" w:rsidR="00F81FD8" w:rsidRPr="00F81FD8" w:rsidRDefault="00F81FD8" w:rsidP="00F81FD8">
      <w:pPr>
        <w:spacing w:after="0"/>
        <w:jc w:val="both"/>
        <w:rPr>
          <w:rFonts w:cs="Arial"/>
        </w:rPr>
      </w:pPr>
      <w:r w:rsidRPr="00F81FD8">
        <w:rPr>
          <w:rFonts w:cs="Arial"/>
        </w:rPr>
        <w:t>Pogodbeni stranki za odgovorna predstavnika za vsa vprašanja, ki so povezana s to pogodbo oziroma njenim predmetom, imenujeta:</w:t>
      </w:r>
    </w:p>
    <w:p w14:paraId="28C9D5AA" w14:textId="77777777" w:rsidR="00F81FD8" w:rsidRPr="00F81FD8" w:rsidRDefault="00F81FD8" w:rsidP="00F81FD8">
      <w:pPr>
        <w:spacing w:after="0"/>
        <w:jc w:val="both"/>
        <w:rPr>
          <w:rFonts w:cs="Arial"/>
        </w:rPr>
      </w:pPr>
    </w:p>
    <w:p w14:paraId="6216B139"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na strani izvajalca: ______________, el. pošta: ______________,</w:t>
      </w:r>
    </w:p>
    <w:p w14:paraId="1B99C913" w14:textId="77777777" w:rsidR="00F81FD8" w:rsidRPr="00F81FD8" w:rsidRDefault="00F81FD8" w:rsidP="00F81FD8">
      <w:pPr>
        <w:pStyle w:val="ListParagraph"/>
        <w:numPr>
          <w:ilvl w:val="0"/>
          <w:numId w:val="22"/>
        </w:numPr>
        <w:suppressAutoHyphens/>
        <w:spacing w:after="0"/>
        <w:rPr>
          <w:rFonts w:ascii="Arial" w:hAnsi="Arial" w:cs="Arial"/>
        </w:rPr>
      </w:pPr>
      <w:r w:rsidRPr="00F81FD8">
        <w:rPr>
          <w:rFonts w:ascii="Arial" w:hAnsi="Arial" w:cs="Arial"/>
        </w:rPr>
        <w:t>na strani naročnika: Borut Rajer, el. pošta: borut.rajer@borzen.si.</w:t>
      </w:r>
      <w:r w:rsidRPr="00F81FD8">
        <w:rPr>
          <w:rFonts w:ascii="Arial" w:hAnsi="Arial" w:cs="Arial"/>
        </w:rPr>
        <w:tab/>
      </w:r>
    </w:p>
    <w:p w14:paraId="75C3B0EC" w14:textId="77777777" w:rsidR="00F81FD8" w:rsidRPr="00F81FD8" w:rsidRDefault="00F81FD8" w:rsidP="00F81FD8">
      <w:pPr>
        <w:pStyle w:val="NoSpacing"/>
        <w:spacing w:line="276" w:lineRule="auto"/>
        <w:rPr>
          <w:rFonts w:cs="Arial"/>
          <w:lang w:val="sl-SI"/>
        </w:rPr>
      </w:pPr>
    </w:p>
    <w:p w14:paraId="6F673176"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64E17314" w14:textId="77777777" w:rsidR="00F81FD8" w:rsidRPr="00F81FD8" w:rsidRDefault="00F81FD8" w:rsidP="00F81FD8">
      <w:pPr>
        <w:spacing w:after="0"/>
        <w:jc w:val="center"/>
        <w:rPr>
          <w:rFonts w:cs="Arial"/>
          <w:b/>
        </w:rPr>
      </w:pPr>
      <w:r w:rsidRPr="00F81FD8">
        <w:rPr>
          <w:rFonts w:cs="Arial"/>
          <w:b/>
        </w:rPr>
        <w:t>Sprememba pogodbe</w:t>
      </w:r>
    </w:p>
    <w:p w14:paraId="38089FCE" w14:textId="77777777" w:rsidR="00F81FD8" w:rsidRPr="00F81FD8" w:rsidRDefault="00F81FD8" w:rsidP="00F81FD8">
      <w:pPr>
        <w:spacing w:after="0"/>
        <w:jc w:val="both"/>
        <w:rPr>
          <w:rFonts w:cs="Arial"/>
        </w:rPr>
      </w:pPr>
    </w:p>
    <w:p w14:paraId="3DE77E00" w14:textId="77777777" w:rsidR="00F81FD8" w:rsidRPr="00F81FD8" w:rsidRDefault="00F81FD8" w:rsidP="00F81FD8">
      <w:pPr>
        <w:spacing w:after="0"/>
        <w:jc w:val="both"/>
        <w:rPr>
          <w:rFonts w:cs="Arial"/>
        </w:rPr>
      </w:pPr>
      <w:r w:rsidRPr="00F81FD8">
        <w:rPr>
          <w:rFonts w:cs="Arial"/>
        </w:rPr>
        <w:t>Vse spremembe te pogodbe morajo biti sklenjene v pisni obliki, sicer jih pogodbeni stranki nista dolžni upoštevati.</w:t>
      </w:r>
    </w:p>
    <w:p w14:paraId="74D98982" w14:textId="77777777" w:rsidR="00F81FD8" w:rsidRPr="00F81FD8" w:rsidRDefault="00F81FD8" w:rsidP="00F81FD8">
      <w:pPr>
        <w:pStyle w:val="NoSpacing"/>
        <w:spacing w:line="276" w:lineRule="auto"/>
        <w:rPr>
          <w:rFonts w:cs="Arial"/>
          <w:lang w:val="sl-SI"/>
        </w:rPr>
      </w:pPr>
    </w:p>
    <w:p w14:paraId="587D3351"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56268444" w14:textId="77777777" w:rsidR="00F81FD8" w:rsidRPr="00F81FD8" w:rsidRDefault="00F81FD8" w:rsidP="00F81FD8">
      <w:pPr>
        <w:pStyle w:val="NoSpacing"/>
        <w:spacing w:line="276" w:lineRule="auto"/>
        <w:rPr>
          <w:rFonts w:cs="Arial"/>
          <w:lang w:val="sl-SI"/>
        </w:rPr>
      </w:pPr>
    </w:p>
    <w:p w14:paraId="1EACF661" w14:textId="77777777" w:rsidR="00F81FD8" w:rsidRPr="00F81FD8" w:rsidRDefault="00F81FD8" w:rsidP="00F81FD8">
      <w:pPr>
        <w:spacing w:after="0"/>
        <w:jc w:val="both"/>
        <w:rPr>
          <w:rFonts w:cs="Arial"/>
        </w:rPr>
      </w:pPr>
      <w:r w:rsidRPr="00F81FD8">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6C749A43" w14:textId="77777777" w:rsidR="00F81FD8" w:rsidRPr="00F81FD8" w:rsidRDefault="00F81FD8" w:rsidP="00F81FD8">
      <w:pPr>
        <w:spacing w:after="0"/>
        <w:jc w:val="both"/>
        <w:rPr>
          <w:rFonts w:cs="Arial"/>
        </w:rPr>
      </w:pPr>
    </w:p>
    <w:p w14:paraId="504EF0ED" w14:textId="77777777" w:rsidR="00F81FD8" w:rsidRPr="00F81FD8" w:rsidRDefault="00F81FD8" w:rsidP="00F81FD8">
      <w:pPr>
        <w:spacing w:after="0"/>
        <w:jc w:val="both"/>
        <w:rPr>
          <w:rFonts w:cs="Arial"/>
        </w:rPr>
      </w:pPr>
      <w:r w:rsidRPr="00F81FD8">
        <w:rPr>
          <w:rFonts w:cs="Arial"/>
        </w:rPr>
        <w:t>Prekinitev ali podaljšanje pogodbe v primeru višje sile mora biti v pisni obliki.</w:t>
      </w:r>
    </w:p>
    <w:p w14:paraId="7F7DA636" w14:textId="77777777" w:rsidR="00F81FD8" w:rsidRPr="00F81FD8" w:rsidRDefault="00F81FD8" w:rsidP="00F81FD8">
      <w:pPr>
        <w:pStyle w:val="NoSpacing"/>
        <w:spacing w:line="276" w:lineRule="auto"/>
        <w:rPr>
          <w:rFonts w:cs="Arial"/>
          <w:lang w:val="sl-SI"/>
        </w:rPr>
      </w:pPr>
    </w:p>
    <w:p w14:paraId="125E57F6"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48613309" w14:textId="77777777" w:rsidR="00F81FD8" w:rsidRPr="00F81FD8" w:rsidRDefault="00F81FD8" w:rsidP="00F81FD8">
      <w:pPr>
        <w:pStyle w:val="NoSpacing"/>
        <w:spacing w:line="276" w:lineRule="auto"/>
        <w:rPr>
          <w:rFonts w:cs="Arial"/>
          <w:lang w:val="sl-SI"/>
        </w:rPr>
      </w:pPr>
    </w:p>
    <w:p w14:paraId="53EFC2B9" w14:textId="77777777" w:rsidR="00F81FD8" w:rsidRPr="00F81FD8" w:rsidRDefault="00F81FD8" w:rsidP="00F81FD8">
      <w:pPr>
        <w:spacing w:after="0"/>
        <w:jc w:val="both"/>
        <w:rPr>
          <w:rFonts w:cs="Arial"/>
        </w:rPr>
      </w:pPr>
      <w:r w:rsidRPr="00F81FD8">
        <w:rPr>
          <w:rFonts w:cs="Arial"/>
        </w:rPr>
        <w:t>V primeru, da nastanejo pogoji, ki bi onemogočali izpolnjevanje predvidenih pogodbenih določil, lahko stranki skleneta aneks k pogodbi v pisni obliki. Ta mora biti podpisan s strani zakonitih zastopnikov obeh pogodbenih strank.</w:t>
      </w:r>
    </w:p>
    <w:p w14:paraId="300E26F9" w14:textId="77777777" w:rsidR="00F81FD8" w:rsidRPr="00F81FD8" w:rsidRDefault="00F81FD8" w:rsidP="00F81FD8">
      <w:pPr>
        <w:spacing w:after="0"/>
        <w:jc w:val="both"/>
        <w:rPr>
          <w:rFonts w:cs="Arial"/>
        </w:rPr>
      </w:pPr>
    </w:p>
    <w:p w14:paraId="29F9EA49" w14:textId="77777777" w:rsidR="00F81FD8" w:rsidRPr="00F81FD8" w:rsidRDefault="00F81FD8" w:rsidP="00F81FD8">
      <w:pPr>
        <w:spacing w:after="0"/>
        <w:jc w:val="both"/>
        <w:rPr>
          <w:rFonts w:cs="Arial"/>
        </w:rPr>
      </w:pPr>
      <w:r w:rsidRPr="00F81FD8">
        <w:rPr>
          <w:rFonts w:cs="Arial"/>
        </w:rPr>
        <w:t>V primeru, da naročnik predčasno odpove pogodbo, iz razlogov na strani izvajalca, je dolžan izvajalec izplačati naročniku pavšalno pogodbeno kazen v višini 30 % celotne pogodbene vrednosti, ki zapade v plačilo v roku 15 dni po prenehanju pogodbe.</w:t>
      </w:r>
    </w:p>
    <w:p w14:paraId="739DC576" w14:textId="77777777" w:rsidR="00F81FD8" w:rsidRPr="00F81FD8" w:rsidRDefault="00F81FD8" w:rsidP="00F81FD8">
      <w:pPr>
        <w:spacing w:after="0"/>
        <w:jc w:val="both"/>
        <w:rPr>
          <w:rFonts w:cs="Arial"/>
        </w:rPr>
      </w:pPr>
    </w:p>
    <w:p w14:paraId="06AD42FF" w14:textId="77777777" w:rsidR="00F81FD8" w:rsidRPr="00F81FD8" w:rsidRDefault="00F81FD8" w:rsidP="00F81FD8">
      <w:pPr>
        <w:spacing w:after="0"/>
        <w:jc w:val="both"/>
        <w:rPr>
          <w:rFonts w:cs="Arial"/>
        </w:rPr>
      </w:pPr>
      <w:r w:rsidRPr="00F81FD8">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3FEFDF51" w14:textId="77777777" w:rsidR="00F81FD8" w:rsidRPr="00F81FD8" w:rsidRDefault="00F81FD8" w:rsidP="00F81FD8">
      <w:pPr>
        <w:spacing w:after="0"/>
        <w:jc w:val="both"/>
        <w:rPr>
          <w:rFonts w:cs="Arial"/>
        </w:rPr>
      </w:pPr>
    </w:p>
    <w:p w14:paraId="7057067B" w14:textId="77777777" w:rsidR="00F81FD8" w:rsidRPr="00F81FD8" w:rsidRDefault="00F81FD8" w:rsidP="00F81FD8">
      <w:pPr>
        <w:spacing w:after="0"/>
        <w:jc w:val="both"/>
        <w:rPr>
          <w:rFonts w:cs="Arial"/>
        </w:rPr>
      </w:pPr>
      <w:r w:rsidRPr="00F81FD8">
        <w:rPr>
          <w:rFonts w:cs="Arial"/>
        </w:rPr>
        <w:t xml:space="preserve">Odpoved pogodbe s strani enega izmed pogodbenih strank mora biti podana v pisni obliki in podpisana s strani zakonitega zastopnika pogodbene stranke. Odpovedni rok znaša 15 dni. </w:t>
      </w:r>
    </w:p>
    <w:p w14:paraId="55A097A4" w14:textId="77777777" w:rsidR="00F81FD8" w:rsidRPr="00F81FD8" w:rsidRDefault="00F81FD8" w:rsidP="00F81FD8">
      <w:pPr>
        <w:pStyle w:val="NoSpacing"/>
        <w:spacing w:line="276" w:lineRule="auto"/>
        <w:rPr>
          <w:rFonts w:cs="Arial"/>
          <w:lang w:val="sl-SI"/>
        </w:rPr>
      </w:pPr>
    </w:p>
    <w:p w14:paraId="0CE64B45"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79E23DA0" w14:textId="77777777" w:rsidR="00F81FD8" w:rsidRPr="00F81FD8" w:rsidRDefault="00F81FD8" w:rsidP="00F81FD8">
      <w:pPr>
        <w:spacing w:after="0"/>
        <w:jc w:val="center"/>
        <w:rPr>
          <w:rFonts w:cs="Arial"/>
          <w:b/>
        </w:rPr>
      </w:pPr>
      <w:r w:rsidRPr="00F81FD8">
        <w:rPr>
          <w:rFonts w:cs="Arial"/>
          <w:b/>
        </w:rPr>
        <w:t>Varovanje in zaščita podatkov</w:t>
      </w:r>
    </w:p>
    <w:p w14:paraId="77631FBA" w14:textId="77777777" w:rsidR="00F81FD8" w:rsidRPr="00F81FD8" w:rsidRDefault="00F81FD8" w:rsidP="00F81FD8">
      <w:pPr>
        <w:spacing w:after="0"/>
        <w:jc w:val="both"/>
        <w:rPr>
          <w:rFonts w:cs="Arial"/>
        </w:rPr>
      </w:pPr>
    </w:p>
    <w:p w14:paraId="30C52579" w14:textId="77777777" w:rsidR="00F81FD8" w:rsidRPr="00F81FD8" w:rsidRDefault="00F81FD8" w:rsidP="00F81FD8">
      <w:pPr>
        <w:spacing w:after="0"/>
        <w:jc w:val="both"/>
        <w:rPr>
          <w:rFonts w:cs="Arial"/>
        </w:rPr>
      </w:pPr>
      <w:r w:rsidRPr="00F81FD8">
        <w:rPr>
          <w:rFonts w:cs="Arial"/>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163B5306" w14:textId="77777777" w:rsidR="00F81FD8" w:rsidRPr="00F81FD8" w:rsidRDefault="00F81FD8" w:rsidP="00F81FD8">
      <w:pPr>
        <w:spacing w:after="0"/>
        <w:jc w:val="both"/>
        <w:rPr>
          <w:rFonts w:cs="Arial"/>
        </w:rPr>
      </w:pPr>
    </w:p>
    <w:p w14:paraId="7CECCC44" w14:textId="77777777" w:rsidR="00F81FD8" w:rsidRPr="00F81FD8" w:rsidRDefault="00F81FD8" w:rsidP="00F81FD8">
      <w:pPr>
        <w:spacing w:after="0"/>
        <w:jc w:val="both"/>
        <w:rPr>
          <w:rFonts w:cs="Arial"/>
        </w:rPr>
      </w:pPr>
      <w:r w:rsidRPr="00F81FD8">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23654AA9" w14:textId="77777777" w:rsidR="00F81FD8" w:rsidRPr="00F81FD8" w:rsidRDefault="00F81FD8" w:rsidP="00F81FD8">
      <w:pPr>
        <w:spacing w:after="0"/>
        <w:jc w:val="both"/>
        <w:rPr>
          <w:rFonts w:cs="Arial"/>
        </w:rPr>
      </w:pPr>
    </w:p>
    <w:p w14:paraId="7FEDF5E7" w14:textId="77777777" w:rsidR="00F81FD8" w:rsidRPr="00F81FD8" w:rsidRDefault="00F81FD8" w:rsidP="00F81FD8">
      <w:pPr>
        <w:spacing w:after="0"/>
        <w:jc w:val="both"/>
        <w:rPr>
          <w:rFonts w:cs="Arial"/>
        </w:rPr>
      </w:pPr>
      <w:r w:rsidRPr="00F81FD8">
        <w:rPr>
          <w:rFonts w:cs="Arial"/>
        </w:rPr>
        <w:t>V primeru, da izvajalec poslovne informacije in podatke, ki jih je pridobil pri izvajanju te pogodbe, razkrije ali posreduje brez dovoljenja tretjim osebam, je dolžan naročniku povrniti vso zaradi tega nastalo poslovno škodo.</w:t>
      </w:r>
    </w:p>
    <w:p w14:paraId="66FFAE2E" w14:textId="77777777" w:rsidR="00F81FD8" w:rsidRPr="00F81FD8" w:rsidRDefault="00F81FD8" w:rsidP="00F81FD8">
      <w:pPr>
        <w:spacing w:after="0"/>
        <w:jc w:val="both"/>
        <w:rPr>
          <w:rFonts w:cs="Arial"/>
        </w:rPr>
      </w:pPr>
    </w:p>
    <w:p w14:paraId="79C9FFF0" w14:textId="77777777" w:rsidR="00F81FD8" w:rsidRPr="00F81FD8" w:rsidRDefault="00F81FD8" w:rsidP="00F81FD8">
      <w:pPr>
        <w:spacing w:after="0"/>
        <w:jc w:val="both"/>
        <w:rPr>
          <w:rFonts w:cs="Arial"/>
        </w:rPr>
      </w:pPr>
      <w:r w:rsidRPr="00F81FD8">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556C833C" w14:textId="77777777" w:rsidR="00F81FD8" w:rsidRPr="00F81FD8" w:rsidRDefault="00F81FD8" w:rsidP="00F81FD8">
      <w:pPr>
        <w:spacing w:after="0"/>
        <w:jc w:val="both"/>
        <w:rPr>
          <w:rFonts w:cs="Arial"/>
        </w:rPr>
      </w:pPr>
    </w:p>
    <w:p w14:paraId="3EF3881D" w14:textId="77777777" w:rsidR="00F81FD8" w:rsidRPr="00F81FD8" w:rsidRDefault="00F81FD8" w:rsidP="00F81FD8">
      <w:pPr>
        <w:spacing w:after="0"/>
        <w:jc w:val="both"/>
        <w:rPr>
          <w:rFonts w:cs="Arial"/>
        </w:rPr>
      </w:pPr>
      <w:r w:rsidRPr="00F81FD8">
        <w:rPr>
          <w:rFonts w:cs="Arial"/>
        </w:rPr>
        <w:t>Izvajalec je zlasti dolžan:</w:t>
      </w:r>
    </w:p>
    <w:p w14:paraId="1FB988EB"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 xml:space="preserve">obdelovati osebne podatke samo po dokumentarnih navodilih upravljavca, </w:t>
      </w:r>
    </w:p>
    <w:p w14:paraId="2BC664AE"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 xml:space="preserve">zagotoviti da so osebe, ki so pooblaščene za obdelavo osebnih podatkov zavezane k zaupnosti, </w:t>
      </w:r>
    </w:p>
    <w:p w14:paraId="751141B9"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 xml:space="preserve">sprejeti vse ukrepe potrebne v skladu z 32. členom GDPR (varnost), </w:t>
      </w:r>
    </w:p>
    <w:p w14:paraId="3213403B"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spoštovati pogoje zaposlitev drugega obdelovalca,</w:t>
      </w:r>
    </w:p>
    <w:p w14:paraId="2793F22C"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ob upoštevanju narave obdelave pomagati upravljavcu z ustreznimi tehničnimi in organizacijskimi ukrepi, kolikor je to mogoče, pri izpolnjevanju njegovih obveznosti, da odgovori na zahteve za uresničevanje pravic posameznika,</w:t>
      </w:r>
    </w:p>
    <w:p w14:paraId="71BE5A8C"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upravljavcu pomagati pri izpolnjevanju obveznosti iz 32. do 36. člena GDPR ob upoštevanju narave obdelave in informacij, ki so dostopne obdelovalcu,</w:t>
      </w:r>
    </w:p>
    <w:p w14:paraId="2EA4A186"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7CD56479" w14:textId="77777777" w:rsidR="00F81FD8" w:rsidRPr="00F81FD8" w:rsidRDefault="00F81FD8" w:rsidP="00F81FD8">
      <w:pPr>
        <w:pStyle w:val="ListParagraph"/>
        <w:numPr>
          <w:ilvl w:val="0"/>
          <w:numId w:val="22"/>
        </w:numPr>
        <w:suppressAutoHyphens/>
        <w:spacing w:after="0"/>
        <w:jc w:val="both"/>
        <w:rPr>
          <w:rFonts w:ascii="Arial" w:hAnsi="Arial" w:cs="Arial"/>
        </w:rPr>
      </w:pPr>
      <w:r w:rsidRPr="00F81FD8">
        <w:rPr>
          <w:rFonts w:ascii="Arial" w:hAnsi="Arial" w:cs="Arial"/>
        </w:rPr>
        <w:t>dati upravljavcu na voljo vse informacije, potrebne za dokazovanje izpolnjevanja obveznosti iz 28. člena GDPR, ter upravljavcu ali drugemu revizorju, ki ga pooblasti upravljavec, omogoči izvajanje revizij, tudi pregledov, in pri njih sodeluje.</w:t>
      </w:r>
    </w:p>
    <w:p w14:paraId="217C6B26" w14:textId="77777777" w:rsidR="00F81FD8" w:rsidRPr="00F81FD8" w:rsidRDefault="00F81FD8" w:rsidP="00F81FD8">
      <w:pPr>
        <w:pStyle w:val="NoSpacing"/>
        <w:spacing w:line="276" w:lineRule="auto"/>
        <w:jc w:val="both"/>
        <w:rPr>
          <w:rFonts w:cs="Arial"/>
          <w:lang w:val="sl-SI"/>
        </w:rPr>
      </w:pPr>
    </w:p>
    <w:p w14:paraId="3D274794" w14:textId="77777777" w:rsidR="00F81FD8" w:rsidRPr="00F81FD8" w:rsidRDefault="00F81FD8" w:rsidP="00F81FD8">
      <w:pPr>
        <w:spacing w:after="0"/>
        <w:jc w:val="both"/>
        <w:rPr>
          <w:rFonts w:cs="Arial"/>
        </w:rPr>
      </w:pPr>
      <w:r w:rsidRPr="00F81FD8">
        <w:rPr>
          <w:rFonts w:cs="Arial"/>
        </w:rPr>
        <w:t xml:space="preserve">Izvajalec je dolžan v primeru kršitve varstva osebnih podatkov brez nepotrebnega odlašanja, vendar najkasneje v 24 urah po seznanitvi s kršitvijo uradno obvestiti naročnika- upravljavca osebnih podatkov. </w:t>
      </w:r>
    </w:p>
    <w:p w14:paraId="26F1CA24" w14:textId="77777777" w:rsidR="00F81FD8" w:rsidRPr="00F81FD8" w:rsidRDefault="00F81FD8" w:rsidP="00F81FD8">
      <w:pPr>
        <w:spacing w:after="0"/>
        <w:jc w:val="both"/>
        <w:rPr>
          <w:rFonts w:cs="Arial"/>
        </w:rPr>
      </w:pPr>
    </w:p>
    <w:p w14:paraId="24E48499" w14:textId="77777777" w:rsidR="00F81FD8" w:rsidRPr="00F81FD8" w:rsidRDefault="00F81FD8" w:rsidP="00F81FD8">
      <w:pPr>
        <w:spacing w:after="0"/>
        <w:jc w:val="both"/>
        <w:rPr>
          <w:rFonts w:cs="Arial"/>
        </w:rPr>
      </w:pPr>
      <w:r w:rsidRPr="00F81FD8">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6DBF99ED" w14:textId="77777777" w:rsidR="00F81FD8" w:rsidRPr="00F81FD8" w:rsidRDefault="00F81FD8" w:rsidP="00F81FD8">
      <w:pPr>
        <w:spacing w:after="0"/>
        <w:jc w:val="both"/>
        <w:rPr>
          <w:rFonts w:cs="Arial"/>
        </w:rPr>
      </w:pPr>
    </w:p>
    <w:p w14:paraId="6A8109B6" w14:textId="77777777" w:rsidR="00F81FD8" w:rsidRPr="00F81FD8" w:rsidRDefault="00F81FD8" w:rsidP="00F81FD8">
      <w:pPr>
        <w:spacing w:after="0"/>
        <w:jc w:val="both"/>
        <w:rPr>
          <w:rFonts w:cs="Arial"/>
        </w:rPr>
      </w:pPr>
      <w:r w:rsidRPr="00F81FD8">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735E8B9E" w14:textId="77777777" w:rsidR="00F81FD8" w:rsidRPr="00F81FD8" w:rsidRDefault="00F81FD8" w:rsidP="00F81FD8">
      <w:pPr>
        <w:spacing w:after="0"/>
        <w:jc w:val="both"/>
        <w:rPr>
          <w:rFonts w:cs="Arial"/>
        </w:rPr>
      </w:pPr>
    </w:p>
    <w:p w14:paraId="0D1F19F2" w14:textId="77777777" w:rsidR="00F81FD8" w:rsidRPr="00F81FD8" w:rsidRDefault="00F81FD8" w:rsidP="00F81FD8">
      <w:pPr>
        <w:spacing w:after="0"/>
        <w:jc w:val="both"/>
        <w:rPr>
          <w:rFonts w:cs="Arial"/>
        </w:rPr>
      </w:pPr>
      <w:r w:rsidRPr="00F81FD8">
        <w:rPr>
          <w:rFonts w:cs="Arial"/>
        </w:rPr>
        <w:t xml:space="preserve">Drugega obdelovalca zavezujejo enake dolžnosti varstva osebnih podatkov, kot obdelovalca. </w:t>
      </w:r>
    </w:p>
    <w:p w14:paraId="7D3321F7" w14:textId="77777777" w:rsidR="00F81FD8" w:rsidRPr="00F81FD8" w:rsidRDefault="00F81FD8" w:rsidP="00F81FD8">
      <w:pPr>
        <w:spacing w:after="0"/>
        <w:jc w:val="both"/>
        <w:rPr>
          <w:rFonts w:cs="Arial"/>
        </w:rPr>
      </w:pPr>
      <w:r w:rsidRPr="00F81FD8">
        <w:rPr>
          <w:rFonts w:cs="Arial"/>
        </w:rPr>
        <w:t>Če drugi obdelovalec ne izpolnjuje vseh svojih obveznosti glede varstva osebnih podatkov, za izpolnjevanje obveznosti drugega obdelovalca v odnosu do upravljavca v celoti odgovarja obdelovalec.</w:t>
      </w:r>
    </w:p>
    <w:p w14:paraId="2DAB04C1" w14:textId="77777777" w:rsidR="00F81FD8" w:rsidRPr="00F81FD8" w:rsidRDefault="00F81FD8" w:rsidP="00F81FD8">
      <w:pPr>
        <w:spacing w:after="0"/>
        <w:jc w:val="both"/>
        <w:rPr>
          <w:rFonts w:cs="Arial"/>
        </w:rPr>
      </w:pPr>
    </w:p>
    <w:p w14:paraId="14E23C0E" w14:textId="77777777" w:rsidR="00F81FD8" w:rsidRPr="00F81FD8" w:rsidRDefault="00F81FD8" w:rsidP="00F81FD8">
      <w:pPr>
        <w:spacing w:after="0"/>
        <w:jc w:val="both"/>
        <w:rPr>
          <w:rFonts w:cs="Arial"/>
        </w:rPr>
      </w:pPr>
      <w:r w:rsidRPr="00F81FD8">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462693B1" w14:textId="77777777" w:rsidR="00F81FD8" w:rsidRPr="00F81FD8" w:rsidRDefault="00F81FD8" w:rsidP="00F81FD8">
      <w:pPr>
        <w:spacing w:after="0"/>
        <w:jc w:val="both"/>
        <w:rPr>
          <w:rFonts w:cs="Arial"/>
        </w:rPr>
      </w:pPr>
    </w:p>
    <w:p w14:paraId="50FCC664" w14:textId="77777777" w:rsidR="00F81FD8" w:rsidRPr="00F81FD8" w:rsidRDefault="00F81FD8" w:rsidP="00F81FD8">
      <w:pPr>
        <w:spacing w:after="0"/>
        <w:jc w:val="both"/>
        <w:rPr>
          <w:rFonts w:cs="Arial"/>
        </w:rPr>
      </w:pPr>
      <w:r w:rsidRPr="00F81FD8">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0C53C30C" w14:textId="77777777" w:rsidR="00F81FD8" w:rsidRPr="00F81FD8" w:rsidRDefault="00F81FD8" w:rsidP="00F81FD8">
      <w:pPr>
        <w:pStyle w:val="NoSpacing"/>
        <w:spacing w:line="276" w:lineRule="auto"/>
        <w:rPr>
          <w:rFonts w:cs="Arial"/>
          <w:lang w:val="sl-SI"/>
        </w:rPr>
      </w:pPr>
    </w:p>
    <w:p w14:paraId="046E593D"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18621D47" w14:textId="77777777" w:rsidR="00F81FD8" w:rsidRPr="00F81FD8" w:rsidRDefault="00F81FD8" w:rsidP="00F81FD8">
      <w:pPr>
        <w:spacing w:after="0"/>
        <w:jc w:val="center"/>
        <w:rPr>
          <w:rFonts w:cs="Arial"/>
          <w:b/>
        </w:rPr>
      </w:pPr>
      <w:r w:rsidRPr="00F81FD8">
        <w:rPr>
          <w:rFonts w:cs="Arial"/>
          <w:b/>
        </w:rPr>
        <w:t>Pravice intelektualne lastnine</w:t>
      </w:r>
    </w:p>
    <w:p w14:paraId="0709F567" w14:textId="77777777" w:rsidR="00F81FD8" w:rsidRPr="00F81FD8" w:rsidRDefault="00F81FD8" w:rsidP="00F81FD8">
      <w:pPr>
        <w:spacing w:after="0"/>
        <w:jc w:val="both"/>
        <w:rPr>
          <w:rFonts w:cs="Arial"/>
        </w:rPr>
      </w:pPr>
    </w:p>
    <w:p w14:paraId="24182445" w14:textId="77777777" w:rsidR="00F81FD8" w:rsidRPr="00F81FD8" w:rsidRDefault="00F81FD8" w:rsidP="00F81FD8">
      <w:pPr>
        <w:spacing w:after="0"/>
        <w:jc w:val="both"/>
        <w:rPr>
          <w:rFonts w:cs="Arial"/>
        </w:rPr>
      </w:pPr>
      <w:r w:rsidRPr="00F81FD8">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4D343937" w14:textId="77777777" w:rsidR="00F81FD8" w:rsidRPr="00F81FD8" w:rsidRDefault="00F81FD8" w:rsidP="00F81FD8">
      <w:pPr>
        <w:spacing w:after="0"/>
        <w:jc w:val="both"/>
        <w:rPr>
          <w:rFonts w:cs="Arial"/>
        </w:rPr>
      </w:pPr>
    </w:p>
    <w:p w14:paraId="6783DE20" w14:textId="77777777" w:rsidR="00F81FD8" w:rsidRPr="00F81FD8" w:rsidRDefault="00F81FD8" w:rsidP="00F81FD8">
      <w:pPr>
        <w:spacing w:after="0"/>
        <w:jc w:val="both"/>
        <w:rPr>
          <w:rFonts w:cs="Arial"/>
        </w:rPr>
      </w:pPr>
      <w:r w:rsidRPr="00F81FD8">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14:paraId="48ED6816" w14:textId="77777777" w:rsidR="00F81FD8" w:rsidRPr="00F81FD8" w:rsidRDefault="00F81FD8" w:rsidP="00F81FD8">
      <w:pPr>
        <w:pStyle w:val="NoSpacing"/>
        <w:spacing w:line="276" w:lineRule="auto"/>
        <w:rPr>
          <w:rFonts w:cs="Arial"/>
          <w:lang w:val="sl-SI"/>
        </w:rPr>
      </w:pPr>
    </w:p>
    <w:p w14:paraId="56BEF480"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76B6AA8A" w14:textId="77777777" w:rsidR="00F81FD8" w:rsidRPr="00F81FD8" w:rsidRDefault="00F81FD8" w:rsidP="00F81FD8">
      <w:pPr>
        <w:spacing w:after="0"/>
        <w:jc w:val="center"/>
        <w:rPr>
          <w:rFonts w:cs="Arial"/>
          <w:b/>
        </w:rPr>
      </w:pPr>
      <w:r w:rsidRPr="00F81FD8">
        <w:rPr>
          <w:rFonts w:cs="Arial"/>
          <w:b/>
        </w:rPr>
        <w:t>Protikorupcijska klavzula</w:t>
      </w:r>
    </w:p>
    <w:p w14:paraId="58B95A61" w14:textId="77777777" w:rsidR="00F81FD8" w:rsidRPr="00F81FD8" w:rsidRDefault="00F81FD8" w:rsidP="00F81FD8">
      <w:pPr>
        <w:spacing w:after="0"/>
        <w:ind w:right="-2"/>
        <w:jc w:val="both"/>
        <w:rPr>
          <w:rFonts w:cs="Arial"/>
          <w:color w:val="000000"/>
        </w:rPr>
      </w:pPr>
    </w:p>
    <w:p w14:paraId="59CD2AF5" w14:textId="77777777" w:rsidR="00F81FD8" w:rsidRPr="00F81FD8" w:rsidRDefault="00F81FD8" w:rsidP="00F81FD8">
      <w:pPr>
        <w:spacing w:after="0"/>
        <w:ind w:right="-2"/>
        <w:jc w:val="both"/>
        <w:rPr>
          <w:rFonts w:cs="Arial"/>
          <w:color w:val="000000"/>
        </w:rPr>
      </w:pPr>
      <w:r w:rsidRPr="00F81FD8">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2EF5CC2D" w14:textId="77777777" w:rsidR="00F81FD8" w:rsidRPr="00F81FD8" w:rsidRDefault="00F81FD8" w:rsidP="00F81FD8">
      <w:pPr>
        <w:spacing w:after="0"/>
        <w:ind w:right="-2"/>
        <w:jc w:val="both"/>
        <w:rPr>
          <w:rFonts w:cs="Arial"/>
          <w:color w:val="000000"/>
        </w:rPr>
      </w:pPr>
    </w:p>
    <w:p w14:paraId="26A6A5A7" w14:textId="77777777" w:rsidR="00F81FD8" w:rsidRPr="00F81FD8" w:rsidRDefault="00F81FD8" w:rsidP="00F81FD8">
      <w:pPr>
        <w:spacing w:after="0"/>
        <w:ind w:right="-2"/>
        <w:jc w:val="both"/>
        <w:rPr>
          <w:rFonts w:cs="Arial"/>
          <w:color w:val="000000"/>
        </w:rPr>
      </w:pPr>
      <w:r w:rsidRPr="00F81FD8">
        <w:rPr>
          <w:rFonts w:cs="Arial"/>
          <w:color w:val="000000"/>
        </w:rPr>
        <w:t>V primeru storitve ali poskusa storitve dejanja iz prejšnjega odstavka je že sklenjena ali veljavna pogodba nična, če pa pogodba še ni veljavna, se šteje, da pogodba ni bila sklenjena.</w:t>
      </w:r>
    </w:p>
    <w:p w14:paraId="622DC032" w14:textId="77777777" w:rsidR="00F81FD8" w:rsidRPr="00F81FD8" w:rsidRDefault="00F81FD8" w:rsidP="00F81FD8">
      <w:pPr>
        <w:pStyle w:val="NoSpacing"/>
        <w:spacing w:line="276" w:lineRule="auto"/>
        <w:rPr>
          <w:rFonts w:cs="Arial"/>
          <w:lang w:val="sl-SI"/>
        </w:rPr>
      </w:pPr>
    </w:p>
    <w:p w14:paraId="103337C7" w14:textId="77777777" w:rsidR="00F81FD8" w:rsidRPr="00F81FD8" w:rsidRDefault="00F81FD8" w:rsidP="00F81FD8">
      <w:pPr>
        <w:pStyle w:val="ListParagraph"/>
        <w:numPr>
          <w:ilvl w:val="0"/>
          <w:numId w:val="20"/>
        </w:numPr>
        <w:suppressAutoHyphens/>
        <w:spacing w:after="0"/>
        <w:jc w:val="center"/>
        <w:rPr>
          <w:rFonts w:ascii="Arial" w:hAnsi="Arial" w:cs="Arial"/>
        </w:rPr>
      </w:pPr>
      <w:bookmarkStart w:id="8" w:name="_Ref373224045"/>
      <w:r w:rsidRPr="00F81FD8">
        <w:rPr>
          <w:rFonts w:ascii="Arial" w:hAnsi="Arial" w:cs="Arial"/>
        </w:rPr>
        <w:t>člen</w:t>
      </w:r>
      <w:bookmarkEnd w:id="8"/>
    </w:p>
    <w:p w14:paraId="17EF7934" w14:textId="77777777" w:rsidR="00F81FD8" w:rsidRPr="00F81FD8" w:rsidRDefault="00F81FD8" w:rsidP="00F81FD8">
      <w:pPr>
        <w:spacing w:after="0"/>
        <w:jc w:val="center"/>
        <w:rPr>
          <w:rFonts w:cs="Arial"/>
          <w:b/>
        </w:rPr>
      </w:pPr>
      <w:r w:rsidRPr="00F81FD8">
        <w:rPr>
          <w:rFonts w:cs="Arial"/>
          <w:b/>
        </w:rPr>
        <w:t>Izjava ZIntPK</w:t>
      </w:r>
    </w:p>
    <w:p w14:paraId="5909844D" w14:textId="77777777" w:rsidR="00F81FD8" w:rsidRPr="00F81FD8" w:rsidRDefault="00F81FD8" w:rsidP="00F81FD8">
      <w:pPr>
        <w:spacing w:after="0"/>
        <w:ind w:right="-2"/>
        <w:jc w:val="both"/>
        <w:rPr>
          <w:rFonts w:cs="Arial"/>
          <w:color w:val="000000"/>
        </w:rPr>
      </w:pPr>
    </w:p>
    <w:p w14:paraId="5D255197" w14:textId="77777777" w:rsidR="00F81FD8" w:rsidRPr="00F81FD8" w:rsidRDefault="00F81FD8" w:rsidP="00F81FD8">
      <w:pPr>
        <w:spacing w:after="0"/>
        <w:ind w:right="-2"/>
        <w:jc w:val="both"/>
        <w:rPr>
          <w:rFonts w:cs="Arial"/>
          <w:color w:val="000000"/>
        </w:rPr>
      </w:pPr>
      <w:r w:rsidRPr="00F81FD8">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7BB802F7" w14:textId="77777777" w:rsidR="00F81FD8" w:rsidRPr="00F81FD8" w:rsidRDefault="00F81FD8" w:rsidP="00F81FD8">
      <w:pPr>
        <w:pStyle w:val="NoSpacing"/>
        <w:spacing w:line="276" w:lineRule="auto"/>
        <w:rPr>
          <w:rFonts w:cs="Arial"/>
          <w:lang w:val="sl-SI"/>
        </w:rPr>
      </w:pPr>
    </w:p>
    <w:p w14:paraId="5D56BA43"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633471FB" w14:textId="77777777" w:rsidR="00F81FD8" w:rsidRPr="00F81FD8" w:rsidRDefault="00F81FD8" w:rsidP="00F81FD8">
      <w:pPr>
        <w:spacing w:after="0"/>
        <w:jc w:val="center"/>
        <w:rPr>
          <w:rFonts w:cs="Arial"/>
          <w:b/>
        </w:rPr>
      </w:pPr>
      <w:r w:rsidRPr="00F81FD8">
        <w:rPr>
          <w:rFonts w:cs="Arial"/>
          <w:b/>
        </w:rPr>
        <w:t>Reševanje sporov</w:t>
      </w:r>
    </w:p>
    <w:p w14:paraId="6E059B9F" w14:textId="77777777" w:rsidR="00F81FD8" w:rsidRPr="00F81FD8" w:rsidRDefault="00F81FD8" w:rsidP="00F81FD8">
      <w:pPr>
        <w:spacing w:after="0"/>
        <w:ind w:right="-2"/>
        <w:jc w:val="both"/>
        <w:rPr>
          <w:rFonts w:cs="Arial"/>
          <w:color w:val="000000"/>
        </w:rPr>
      </w:pPr>
    </w:p>
    <w:p w14:paraId="6830231D" w14:textId="77777777" w:rsidR="00F81FD8" w:rsidRPr="00F81FD8" w:rsidRDefault="00F81FD8" w:rsidP="00F81FD8">
      <w:pPr>
        <w:spacing w:after="0"/>
        <w:ind w:right="-2"/>
        <w:jc w:val="both"/>
        <w:rPr>
          <w:rFonts w:cs="Arial"/>
          <w:color w:val="000000"/>
        </w:rPr>
      </w:pPr>
      <w:r w:rsidRPr="00F81FD8">
        <w:rPr>
          <w:rFonts w:cs="Arial"/>
          <w:color w:val="000000"/>
        </w:rPr>
        <w:t xml:space="preserve">Pogodbeni stranki se obvezujeta, da bosta naredili vse, kar je potrebno za izvršitev pogodbe in da bosta ravnali kot dobra gospodarstvenika. </w:t>
      </w:r>
    </w:p>
    <w:p w14:paraId="19BFEF39" w14:textId="77777777" w:rsidR="00F81FD8" w:rsidRPr="00F81FD8" w:rsidRDefault="00F81FD8" w:rsidP="00F81FD8">
      <w:pPr>
        <w:spacing w:after="0"/>
        <w:ind w:right="-2"/>
        <w:jc w:val="both"/>
        <w:rPr>
          <w:rFonts w:cs="Arial"/>
          <w:color w:val="000000"/>
        </w:rPr>
      </w:pPr>
    </w:p>
    <w:p w14:paraId="73490F75" w14:textId="77777777" w:rsidR="00F81FD8" w:rsidRPr="00F81FD8" w:rsidRDefault="00F81FD8" w:rsidP="00F81FD8">
      <w:pPr>
        <w:spacing w:after="0"/>
        <w:ind w:right="-2"/>
        <w:jc w:val="both"/>
        <w:rPr>
          <w:rFonts w:cs="Arial"/>
          <w:color w:val="000000"/>
        </w:rPr>
      </w:pPr>
      <w:r w:rsidRPr="00F81FD8">
        <w:rPr>
          <w:rFonts w:cs="Arial"/>
          <w:color w:val="000000"/>
        </w:rPr>
        <w:t>Vse morebitne spore v zvezi s to pogodbo bosta stranki najprej poizkušali rešiti po mirni poti, če pa to ne bo možno, sta pogodbeni stranki sporazumni, da je za reševanje vseh  morebitnih sporov iz te pogodbe pristojno sodišče v Ljubljani.</w:t>
      </w:r>
    </w:p>
    <w:p w14:paraId="54E2ECB8" w14:textId="77777777" w:rsidR="00F81FD8" w:rsidRPr="00F81FD8" w:rsidRDefault="00F81FD8" w:rsidP="00F81FD8">
      <w:pPr>
        <w:pStyle w:val="NoSpacing"/>
        <w:spacing w:line="276" w:lineRule="auto"/>
        <w:rPr>
          <w:rFonts w:cs="Arial"/>
          <w:lang w:val="sl-SI"/>
        </w:rPr>
      </w:pPr>
    </w:p>
    <w:p w14:paraId="20A03A5E" w14:textId="77777777" w:rsidR="00F81FD8" w:rsidRPr="00F81FD8" w:rsidRDefault="00F81FD8" w:rsidP="00F81FD8">
      <w:pPr>
        <w:pStyle w:val="ListParagraph"/>
        <w:numPr>
          <w:ilvl w:val="0"/>
          <w:numId w:val="20"/>
        </w:numPr>
        <w:suppressAutoHyphens/>
        <w:spacing w:after="0"/>
        <w:jc w:val="center"/>
        <w:rPr>
          <w:rFonts w:ascii="Arial" w:hAnsi="Arial" w:cs="Arial"/>
        </w:rPr>
      </w:pPr>
      <w:r w:rsidRPr="00F81FD8">
        <w:rPr>
          <w:rFonts w:ascii="Arial" w:hAnsi="Arial" w:cs="Arial"/>
        </w:rPr>
        <w:t>člen</w:t>
      </w:r>
    </w:p>
    <w:p w14:paraId="3DEBF4BA" w14:textId="77777777" w:rsidR="00F81FD8" w:rsidRPr="00F81FD8" w:rsidRDefault="00F81FD8" w:rsidP="00F81FD8">
      <w:pPr>
        <w:spacing w:after="0"/>
        <w:jc w:val="center"/>
        <w:rPr>
          <w:rFonts w:cs="Arial"/>
          <w:b/>
        </w:rPr>
      </w:pPr>
      <w:r w:rsidRPr="00F81FD8">
        <w:rPr>
          <w:rFonts w:cs="Arial"/>
          <w:b/>
        </w:rPr>
        <w:t>Končne določbe</w:t>
      </w:r>
    </w:p>
    <w:p w14:paraId="20184F7A" w14:textId="77777777" w:rsidR="00F81FD8" w:rsidRPr="00F81FD8" w:rsidRDefault="00F81FD8" w:rsidP="00F81FD8">
      <w:pPr>
        <w:spacing w:after="0"/>
        <w:jc w:val="both"/>
        <w:rPr>
          <w:rFonts w:cs="Arial"/>
        </w:rPr>
      </w:pPr>
      <w:r w:rsidRPr="00F81FD8">
        <w:rPr>
          <w:rFonts w:cs="Arial"/>
        </w:rPr>
        <w:t>Pogodba stopi v veljavo z dnem podpisa zakonitih zastopnikov obeh pogodbenih strank.</w:t>
      </w:r>
    </w:p>
    <w:p w14:paraId="5FADAEDF" w14:textId="77777777" w:rsidR="00F81FD8" w:rsidRPr="00F81FD8" w:rsidRDefault="00F81FD8" w:rsidP="00F81FD8">
      <w:pPr>
        <w:spacing w:after="0"/>
        <w:jc w:val="both"/>
        <w:rPr>
          <w:rFonts w:cs="Arial"/>
        </w:rPr>
      </w:pPr>
    </w:p>
    <w:p w14:paraId="251A79A7" w14:textId="77777777" w:rsidR="00F81FD8" w:rsidRPr="00F81FD8" w:rsidRDefault="00F81FD8" w:rsidP="00F81FD8">
      <w:pPr>
        <w:spacing w:after="0"/>
        <w:jc w:val="both"/>
        <w:rPr>
          <w:rFonts w:cs="Arial"/>
        </w:rPr>
      </w:pPr>
      <w:r w:rsidRPr="00F81FD8">
        <w:rPr>
          <w:rFonts w:cs="Arial"/>
        </w:rPr>
        <w:t>Pogodba je sestavljena v 2 (dveh) izvodih, od katerih prejme vsaka pogodbena stranka po 1 (en) izvod.</w:t>
      </w:r>
    </w:p>
    <w:p w14:paraId="03B9D0F1" w14:textId="77777777" w:rsidR="00F81FD8" w:rsidRPr="00F81FD8" w:rsidRDefault="00F81FD8" w:rsidP="00F81FD8">
      <w:pPr>
        <w:pStyle w:val="NoSpacing"/>
        <w:spacing w:line="276" w:lineRule="auto"/>
        <w:rPr>
          <w:rFonts w:cs="Arial"/>
          <w:lang w:val="sl-SI"/>
        </w:rPr>
      </w:pPr>
    </w:p>
    <w:p w14:paraId="0A9155CA" w14:textId="77777777" w:rsidR="00F81FD8" w:rsidRPr="00F81FD8" w:rsidRDefault="00F81FD8" w:rsidP="00F81FD8">
      <w:pPr>
        <w:spacing w:after="0"/>
        <w:rPr>
          <w:rFonts w:cs="Arial"/>
        </w:rPr>
      </w:pPr>
    </w:p>
    <w:p w14:paraId="0494EE9E" w14:textId="77777777" w:rsidR="00F81FD8" w:rsidRPr="00F81FD8" w:rsidRDefault="00F81FD8" w:rsidP="00F81FD8">
      <w:pPr>
        <w:spacing w:after="0"/>
        <w:rPr>
          <w:rFonts w:cs="Arial"/>
        </w:rPr>
      </w:pPr>
      <w:r w:rsidRPr="00F81FD8">
        <w:rPr>
          <w:rFonts w:cs="Arial"/>
        </w:rPr>
        <w:t>Priloge:</w:t>
      </w:r>
    </w:p>
    <w:p w14:paraId="6092DAC5" w14:textId="77777777" w:rsidR="00F81FD8" w:rsidRPr="00F81FD8" w:rsidRDefault="00F81FD8" w:rsidP="00F81FD8">
      <w:pPr>
        <w:pStyle w:val="ListParagraph"/>
        <w:numPr>
          <w:ilvl w:val="0"/>
          <w:numId w:val="21"/>
        </w:numPr>
        <w:suppressAutoHyphens/>
        <w:spacing w:after="0"/>
        <w:rPr>
          <w:rFonts w:ascii="Arial" w:hAnsi="Arial" w:cs="Arial"/>
        </w:rPr>
      </w:pPr>
      <w:r w:rsidRPr="00F81FD8">
        <w:rPr>
          <w:rFonts w:ascii="Arial" w:hAnsi="Arial" w:cs="Arial"/>
        </w:rPr>
        <w:t>Specifikacija naročila</w:t>
      </w:r>
    </w:p>
    <w:p w14:paraId="7CDF9A52" w14:textId="77777777" w:rsidR="00F81FD8" w:rsidRPr="00F81FD8" w:rsidRDefault="00F81FD8" w:rsidP="00F81FD8">
      <w:pPr>
        <w:pStyle w:val="ListParagraph"/>
        <w:numPr>
          <w:ilvl w:val="0"/>
          <w:numId w:val="21"/>
        </w:numPr>
        <w:suppressAutoHyphens/>
        <w:spacing w:after="0"/>
        <w:rPr>
          <w:rFonts w:ascii="Arial" w:hAnsi="Arial" w:cs="Arial"/>
        </w:rPr>
      </w:pPr>
      <w:r w:rsidRPr="00F81FD8">
        <w:rPr>
          <w:rFonts w:ascii="Arial" w:hAnsi="Arial" w:cs="Arial"/>
        </w:rPr>
        <w:t>Ponudba št. _____</w:t>
      </w:r>
    </w:p>
    <w:p w14:paraId="29302511" w14:textId="77777777" w:rsidR="00F81FD8" w:rsidRPr="00F81FD8" w:rsidRDefault="00F81FD8" w:rsidP="00F81FD8">
      <w:pPr>
        <w:pStyle w:val="ListParagraph"/>
        <w:numPr>
          <w:ilvl w:val="0"/>
          <w:numId w:val="21"/>
        </w:numPr>
        <w:suppressAutoHyphens/>
        <w:spacing w:after="0"/>
        <w:rPr>
          <w:rFonts w:ascii="Arial" w:hAnsi="Arial" w:cs="Arial"/>
        </w:rPr>
      </w:pPr>
      <w:r w:rsidRPr="00F81FD8">
        <w:rPr>
          <w:rFonts w:ascii="Arial" w:hAnsi="Arial" w:cs="Arial"/>
        </w:rPr>
        <w:t>Izjava o varovanju poslovne skrivnosti</w:t>
      </w:r>
    </w:p>
    <w:p w14:paraId="370AB898" w14:textId="77777777" w:rsidR="00F81FD8" w:rsidRPr="00F81FD8" w:rsidRDefault="00F81FD8" w:rsidP="00F81FD8">
      <w:pPr>
        <w:pStyle w:val="ListParagraph"/>
        <w:numPr>
          <w:ilvl w:val="0"/>
          <w:numId w:val="21"/>
        </w:numPr>
        <w:suppressAutoHyphens/>
        <w:spacing w:after="0"/>
        <w:rPr>
          <w:rFonts w:ascii="Arial" w:hAnsi="Arial" w:cs="Arial"/>
        </w:rPr>
      </w:pPr>
      <w:r w:rsidRPr="00F81FD8">
        <w:rPr>
          <w:rFonts w:ascii="Arial" w:hAnsi="Arial" w:cs="Arial"/>
        </w:rPr>
        <w:t>Izjava ZIntPK</w:t>
      </w:r>
    </w:p>
    <w:p w14:paraId="31587AA2" w14:textId="77777777" w:rsidR="00F81FD8" w:rsidRPr="00F81FD8" w:rsidRDefault="00F81FD8" w:rsidP="00F81FD8">
      <w:pPr>
        <w:spacing w:after="0"/>
        <w:rPr>
          <w:rFonts w:cs="Arial"/>
        </w:rPr>
      </w:pPr>
    </w:p>
    <w:p w14:paraId="2A656368" w14:textId="77777777" w:rsidR="00F81FD8" w:rsidRPr="00F81FD8" w:rsidRDefault="00F81FD8" w:rsidP="00F81FD8">
      <w:pPr>
        <w:spacing w:after="0"/>
        <w:rPr>
          <w:rFonts w:eastAsia="Times New Roman" w:cs="Arial"/>
          <w:lang w:eastAsia="ar-SA"/>
        </w:rPr>
      </w:pPr>
    </w:p>
    <w:p w14:paraId="0EA35C5C" w14:textId="77777777" w:rsidR="00F81FD8" w:rsidRPr="00F81FD8" w:rsidRDefault="00F81FD8" w:rsidP="00F81FD8">
      <w:pPr>
        <w:spacing w:after="0"/>
        <w:rPr>
          <w:rFonts w:eastAsia="Times New Roman" w:cs="Arial"/>
          <w:lang w:eastAsia="ar-SA"/>
        </w:rPr>
      </w:pPr>
      <w:r w:rsidRPr="00F81FD8">
        <w:rPr>
          <w:rFonts w:eastAsia="Times New Roman" w:cs="Arial"/>
          <w:lang w:eastAsia="ar-SA"/>
        </w:rPr>
        <w:t>Ljubljana, dne ______________</w:t>
      </w:r>
      <w:r w:rsidRPr="00F81FD8">
        <w:rPr>
          <w:rFonts w:eastAsia="Times New Roman" w:cs="Arial"/>
          <w:lang w:eastAsia="ar-SA"/>
        </w:rPr>
        <w:tab/>
      </w:r>
      <w:r w:rsidRPr="00F81FD8">
        <w:rPr>
          <w:rFonts w:eastAsia="Times New Roman" w:cs="Arial"/>
          <w:lang w:eastAsia="ar-SA"/>
        </w:rPr>
        <w:tab/>
      </w:r>
      <w:r w:rsidRPr="00F81FD8">
        <w:rPr>
          <w:rFonts w:eastAsia="Times New Roman" w:cs="Arial"/>
          <w:lang w:eastAsia="ar-SA"/>
        </w:rPr>
        <w:tab/>
      </w:r>
      <w:r w:rsidRPr="00F81FD8">
        <w:rPr>
          <w:rFonts w:eastAsia="Times New Roman" w:cs="Arial"/>
          <w:lang w:eastAsia="ar-SA"/>
        </w:rPr>
        <w:tab/>
        <w:t>_________, dne ______________</w:t>
      </w:r>
    </w:p>
    <w:p w14:paraId="2C1AE527" w14:textId="77777777" w:rsidR="00F81FD8" w:rsidRPr="00F81FD8" w:rsidRDefault="00F81FD8" w:rsidP="00F81FD8">
      <w:pPr>
        <w:spacing w:after="0"/>
        <w:rPr>
          <w:rFonts w:eastAsia="Times New Roman" w:cs="Arial"/>
          <w:lang w:eastAsia="ar-SA"/>
        </w:rPr>
      </w:pPr>
    </w:p>
    <w:p w14:paraId="1ED5D7B2" w14:textId="77777777" w:rsidR="00F81FD8" w:rsidRPr="00F81FD8" w:rsidRDefault="00F81FD8" w:rsidP="00F81FD8">
      <w:pPr>
        <w:spacing w:after="0"/>
        <w:rPr>
          <w:rFonts w:eastAsia="Times New Roman" w:cs="Arial"/>
          <w:lang w:eastAsia="ar-SA"/>
        </w:rPr>
      </w:pPr>
    </w:p>
    <w:p w14:paraId="0CC088EE" w14:textId="77777777" w:rsidR="00F81FD8" w:rsidRPr="00F81FD8" w:rsidRDefault="00F81FD8" w:rsidP="00F81FD8">
      <w:pPr>
        <w:spacing w:after="0"/>
        <w:rPr>
          <w:rFonts w:eastAsia="Times New Roman" w:cs="Arial"/>
          <w:b/>
          <w:lang w:eastAsia="ar-SA"/>
        </w:rPr>
      </w:pPr>
      <w:r w:rsidRPr="00F81FD8">
        <w:rPr>
          <w:rFonts w:eastAsia="Times New Roman" w:cs="Arial"/>
          <w:b/>
          <w:lang w:eastAsia="ar-SA"/>
        </w:rPr>
        <w:t>BORZEN, d.o.o.</w:t>
      </w:r>
      <w:r w:rsidRPr="00F81FD8">
        <w:rPr>
          <w:rFonts w:eastAsia="Times New Roman" w:cs="Arial"/>
          <w:b/>
          <w:lang w:eastAsia="ar-SA"/>
        </w:rPr>
        <w:tab/>
      </w:r>
      <w:r w:rsidRPr="00F81FD8">
        <w:rPr>
          <w:rFonts w:eastAsia="Times New Roman" w:cs="Arial"/>
          <w:b/>
          <w:lang w:eastAsia="ar-SA"/>
        </w:rPr>
        <w:tab/>
      </w:r>
      <w:r w:rsidRPr="00F81FD8">
        <w:rPr>
          <w:rFonts w:eastAsia="Times New Roman" w:cs="Arial"/>
          <w:b/>
          <w:lang w:eastAsia="ar-SA"/>
        </w:rPr>
        <w:tab/>
      </w:r>
      <w:r w:rsidRPr="00F81FD8">
        <w:rPr>
          <w:rFonts w:eastAsia="Times New Roman" w:cs="Arial"/>
          <w:b/>
          <w:lang w:eastAsia="ar-SA"/>
        </w:rPr>
        <w:tab/>
      </w:r>
      <w:r w:rsidRPr="00F81FD8">
        <w:rPr>
          <w:rFonts w:eastAsia="Times New Roman" w:cs="Arial"/>
          <w:b/>
          <w:lang w:eastAsia="ar-SA"/>
        </w:rPr>
        <w:tab/>
      </w:r>
      <w:r w:rsidRPr="00F81FD8">
        <w:rPr>
          <w:rFonts w:eastAsia="Times New Roman" w:cs="Arial"/>
          <w:b/>
          <w:lang w:eastAsia="ar-SA"/>
        </w:rPr>
        <w:tab/>
        <w:t>_______________</w:t>
      </w:r>
    </w:p>
    <w:p w14:paraId="5151CDF4" w14:textId="77777777" w:rsidR="00F81FD8" w:rsidRPr="00F81FD8" w:rsidRDefault="00F81FD8" w:rsidP="00F81FD8">
      <w:pPr>
        <w:spacing w:after="0"/>
        <w:ind w:left="5670" w:hanging="5670"/>
        <w:rPr>
          <w:rFonts w:cs="Arial"/>
          <w:b/>
        </w:rPr>
      </w:pPr>
      <w:r w:rsidRPr="00F81FD8">
        <w:rPr>
          <w:rFonts w:cs="Arial"/>
        </w:rPr>
        <w:t>Martin Bratanič, direktor</w:t>
      </w:r>
      <w:r w:rsidRPr="00F81FD8">
        <w:rPr>
          <w:rFonts w:cs="Arial"/>
        </w:rPr>
        <w:tab/>
      </w:r>
      <w:r w:rsidRPr="00F81FD8">
        <w:rPr>
          <w:rFonts w:eastAsia="Times New Roman" w:cs="Arial"/>
          <w:lang w:eastAsia="ar-SA"/>
        </w:rPr>
        <w:t>_______________</w:t>
      </w:r>
      <w:r w:rsidRPr="00F81FD8">
        <w:rPr>
          <w:rFonts w:cs="Arial"/>
        </w:rPr>
        <w:tab/>
      </w:r>
    </w:p>
    <w:p w14:paraId="4A56EC05" w14:textId="77777777" w:rsidR="00F81FD8" w:rsidRPr="00F81FD8" w:rsidRDefault="00F81FD8" w:rsidP="00F81FD8">
      <w:pPr>
        <w:spacing w:after="0"/>
        <w:ind w:left="5670" w:hanging="5670"/>
        <w:rPr>
          <w:rFonts w:cs="Arial"/>
        </w:rPr>
      </w:pPr>
      <w:r w:rsidRPr="00F81FD8">
        <w:rPr>
          <w:rFonts w:cs="Arial"/>
          <w:b/>
        </w:rPr>
        <w:tab/>
      </w:r>
    </w:p>
    <w:p w14:paraId="03A9689E" w14:textId="77777777" w:rsidR="00F81FD8" w:rsidRPr="00F81FD8" w:rsidRDefault="00F81FD8" w:rsidP="00F81FD8">
      <w:pPr>
        <w:spacing w:after="0"/>
        <w:rPr>
          <w:rFonts w:cs="Arial"/>
          <w:b/>
        </w:rPr>
      </w:pPr>
    </w:p>
    <w:p w14:paraId="151F1EFD" w14:textId="77777777" w:rsidR="00F81FD8" w:rsidRPr="00F81FD8" w:rsidRDefault="00F81FD8" w:rsidP="00F81FD8">
      <w:pPr>
        <w:spacing w:after="0"/>
        <w:rPr>
          <w:rFonts w:cs="Arial"/>
        </w:rPr>
      </w:pPr>
      <w:r w:rsidRPr="00F81FD8">
        <w:rPr>
          <w:rFonts w:cs="Arial"/>
        </w:rPr>
        <w:br w:type="page"/>
      </w:r>
    </w:p>
    <w:p w14:paraId="65F47C1E" w14:textId="77777777" w:rsidR="00F81FD8" w:rsidRPr="00F81FD8" w:rsidRDefault="00F81FD8" w:rsidP="00F81FD8">
      <w:pPr>
        <w:spacing w:after="0"/>
        <w:jc w:val="center"/>
        <w:rPr>
          <w:rFonts w:cs="Arial"/>
          <w:b/>
          <w:szCs w:val="28"/>
        </w:rPr>
      </w:pPr>
      <w:r w:rsidRPr="00F81FD8">
        <w:rPr>
          <w:rFonts w:cs="Arial"/>
          <w:b/>
          <w:szCs w:val="28"/>
        </w:rPr>
        <w:t>IZJAVA ZUNANJEGA SODELAVCA O VAROVANJU POSLOVNE SKRIVNOSTI</w:t>
      </w:r>
    </w:p>
    <w:p w14:paraId="6F4A6B2E" w14:textId="77777777" w:rsidR="00F81FD8" w:rsidRPr="00F81FD8" w:rsidRDefault="00F81FD8" w:rsidP="00F81FD8">
      <w:pPr>
        <w:pStyle w:val="NoSpacing"/>
        <w:spacing w:line="276" w:lineRule="auto"/>
        <w:rPr>
          <w:rFonts w:cs="Arial"/>
          <w:lang w:val="sl-SI"/>
        </w:rPr>
      </w:pPr>
    </w:p>
    <w:p w14:paraId="14FEAD37" w14:textId="77777777" w:rsidR="00F81FD8" w:rsidRPr="00F81FD8" w:rsidRDefault="00F81FD8" w:rsidP="00F81FD8">
      <w:pPr>
        <w:spacing w:after="0"/>
        <w:jc w:val="both"/>
        <w:rPr>
          <w:rFonts w:cs="Arial"/>
          <w:b/>
          <w:sz w:val="20"/>
          <w:szCs w:val="20"/>
        </w:rPr>
      </w:pPr>
      <w:r w:rsidRPr="00F81FD8">
        <w:rPr>
          <w:rFonts w:cs="Arial"/>
          <w:sz w:val="20"/>
          <w:szCs w:val="20"/>
        </w:rPr>
        <w:t xml:space="preserve">Podpisani ________________________________________, ki z družbo Borzen, operater trga z elektriko, d.o.o., Dunajska cesta 156, 1000 Ljubljana, poslovno sodelujem na podlagi izvedbe storitve </w:t>
      </w:r>
      <w:r w:rsidRPr="00F81FD8">
        <w:rPr>
          <w:rFonts w:cs="Arial"/>
          <w:b/>
          <w:sz w:val="20"/>
          <w:szCs w:val="20"/>
        </w:rPr>
        <w:t>»Študija v okviru projekta NEDO-fleks: Priprava simuliranih podatkov obratovanja baterije za namen simulacij bilančnega obračuna, opis karakteristik delovanja baterije in analiza možnosti uporabe baterije na evropskih platformah</w:t>
      </w:r>
      <w:r w:rsidRPr="00F81FD8">
        <w:rPr>
          <w:rFonts w:eastAsia="Calibri" w:cs="Arial"/>
          <w:b/>
          <w:sz w:val="20"/>
          <w:szCs w:val="20"/>
        </w:rPr>
        <w:t>«</w:t>
      </w:r>
      <w:r w:rsidRPr="00F81FD8">
        <w:rPr>
          <w:rFonts w:cs="Arial"/>
          <w:b/>
          <w:sz w:val="20"/>
          <w:szCs w:val="20"/>
        </w:rPr>
        <w:t xml:space="preserve"> </w:t>
      </w:r>
      <w:r w:rsidRPr="00F81FD8">
        <w:rPr>
          <w:rFonts w:cs="Arial"/>
          <w:sz w:val="20"/>
          <w:szCs w:val="20"/>
        </w:rPr>
        <w:t>zase in svoje sodelavce izjavljam, da:</w:t>
      </w:r>
    </w:p>
    <w:p w14:paraId="0947C0DE" w14:textId="77777777" w:rsidR="00F81FD8" w:rsidRPr="00F81FD8" w:rsidRDefault="00F81FD8" w:rsidP="00F81FD8">
      <w:pPr>
        <w:spacing w:after="0"/>
        <w:jc w:val="both"/>
        <w:rPr>
          <w:rFonts w:cs="Arial"/>
          <w:sz w:val="20"/>
          <w:szCs w:val="20"/>
        </w:rPr>
      </w:pPr>
    </w:p>
    <w:p w14:paraId="20BECCBB" w14:textId="77777777" w:rsidR="00F81FD8" w:rsidRPr="00F81FD8" w:rsidRDefault="00F81FD8" w:rsidP="00F81FD8">
      <w:pPr>
        <w:numPr>
          <w:ilvl w:val="0"/>
          <w:numId w:val="18"/>
        </w:numPr>
        <w:suppressAutoHyphens/>
        <w:spacing w:after="0"/>
        <w:contextualSpacing/>
        <w:jc w:val="both"/>
        <w:rPr>
          <w:rFonts w:cs="Arial"/>
          <w:sz w:val="20"/>
          <w:szCs w:val="20"/>
        </w:rPr>
      </w:pPr>
      <w:r w:rsidRPr="00F81FD8">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52C0F1BB"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člane bilančne sheme, člane BSP Energetske borze d.o.o. in člane podporne sheme, njihovo finančno stanje, poslovanje ter poslovni položaj, razen tistih podatkov, katerih razkritje je obvezno po zakonu ali drugih aktih družbe,</w:t>
      </w:r>
    </w:p>
    <w:p w14:paraId="4F067DEE"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upravljanje bilančne sheme,</w:t>
      </w:r>
    </w:p>
    <w:p w14:paraId="4719FBFC"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opravljanje dejavnosti Centra za podpore in so v neposredni povezavi s strateškimi in poslovnimi interesi družbe, razen agregiranih podatkov oziroma podatkov, katerih razkritje je obvezno po zakonu ali drugih aktih družbe,</w:t>
      </w:r>
    </w:p>
    <w:p w14:paraId="4AE4DB4C"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strateški načrt in strategijo razvoja družbe,</w:t>
      </w:r>
    </w:p>
    <w:p w14:paraId="48BDC9E7"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poslovno politiko in načrte izvajanja dejavnosti družbe oziroma posameznih poslovnih funkcij in poročila o njihovem izvajanju,</w:t>
      </w:r>
    </w:p>
    <w:p w14:paraId="33F76DD9"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informacije o poslovanju družbe, njenih rezultatih in finančnih načrtih, razen tistih katerih razkritje je obvezno po zakonu ali drugih aktih družbe,</w:t>
      </w:r>
    </w:p>
    <w:p w14:paraId="363DE9E3"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finančni podatki, finančni položaj in aktivnost družbe, dolgovi in terjatve, finančne transakcije, razen tistih katerih razkritje je obvezno po zakonu ali drugih aktih družbe,</w:t>
      </w:r>
    </w:p>
    <w:p w14:paraId="00426AF5"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likvidnostno stanje družbe,</w:t>
      </w:r>
    </w:p>
    <w:p w14:paraId="0F0DE30B"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tehnološke sisteme družbe in programske rešitve,</w:t>
      </w:r>
    </w:p>
    <w:p w14:paraId="22CBCCA7"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informacijsko tehnologijo družbe, programe, uporabniške aplikacije ter sistemske produkte družbe,</w:t>
      </w:r>
    </w:p>
    <w:p w14:paraId="7F76F897"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poslovna razmerja, ponudbe poslovnim partnerjem, osnutke pogodb in drugih dokumentov ter pogajanja s partnerji, razen tistih, katerih razkritje je obvezno po zakonu ali drugih aktih družbe,</w:t>
      </w:r>
    </w:p>
    <w:p w14:paraId="122BA7AD"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planske, obračunske in prodajne kalkulacije za posamezne storitve,</w:t>
      </w:r>
    </w:p>
    <w:p w14:paraId="2FCC6433"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tržne in interne analize ter druge raziskave,</w:t>
      </w:r>
    </w:p>
    <w:p w14:paraId="4F2CD5E3"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06164BBF"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pogodbe o zaposlitvi, plače in drugi podatki, ki jih zbirajo pristojne organizacijske enote družbe,</w:t>
      </w:r>
    </w:p>
    <w:p w14:paraId="20648F8B"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 xml:space="preserve">dejanska izplačila osebnih dohodkov ter na dejanska izplačila avtorskih in katerihkoli drugih honorarjev, </w:t>
      </w:r>
    </w:p>
    <w:p w14:paraId="4CE380F7"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podatke, ki jih kot zaupne določajo predpisi s področja javnih naročil oziroma drugi interni akti družbe,</w:t>
      </w:r>
    </w:p>
    <w:p w14:paraId="4ED769C8"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90206A2"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sodne postopke ali postopke pred drugimi organi, v katerih je družba ali njen zunanji sodelavec,</w:t>
      </w:r>
    </w:p>
    <w:p w14:paraId="1DC53AB0"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 xml:space="preserve">certifikacijska in identifikacijska sredstva ter uporabniška gesla tako za vstop v poslovne prostore ali dele poslovnih prostorov kot za uporabo računalniške in programske opreme; </w:t>
      </w:r>
    </w:p>
    <w:p w14:paraId="32693081"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lokacije, kjer se hranijo listine z zaupnimi podatki, ali listine, ki se nanašajo na sistem varovanja in signalno varnostne naprave, na njihove lokacije in način delovanja,</w:t>
      </w:r>
    </w:p>
    <w:p w14:paraId="0876920B" w14:textId="77777777" w:rsidR="00F81FD8" w:rsidRPr="00F81FD8" w:rsidRDefault="00F81FD8" w:rsidP="00F81FD8">
      <w:pPr>
        <w:numPr>
          <w:ilvl w:val="0"/>
          <w:numId w:val="19"/>
        </w:numPr>
        <w:suppressAutoHyphens/>
        <w:spacing w:after="0"/>
        <w:ind w:left="1068"/>
        <w:contextualSpacing/>
        <w:jc w:val="both"/>
        <w:rPr>
          <w:rFonts w:cs="Arial"/>
          <w:sz w:val="20"/>
          <w:szCs w:val="20"/>
        </w:rPr>
      </w:pPr>
      <w:r w:rsidRPr="00F81FD8">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47CD66EB" w14:textId="77777777" w:rsidR="00F81FD8" w:rsidRPr="00F81FD8" w:rsidRDefault="00F81FD8" w:rsidP="00F81FD8">
      <w:pPr>
        <w:spacing w:after="0"/>
        <w:ind w:left="1068"/>
        <w:contextualSpacing/>
        <w:jc w:val="both"/>
        <w:rPr>
          <w:rFonts w:cs="Arial"/>
          <w:sz w:val="20"/>
          <w:szCs w:val="20"/>
        </w:rPr>
      </w:pPr>
    </w:p>
    <w:p w14:paraId="2DF224AE" w14:textId="77777777" w:rsidR="00F81FD8" w:rsidRPr="00F81FD8" w:rsidRDefault="00F81FD8" w:rsidP="00F81FD8">
      <w:pPr>
        <w:numPr>
          <w:ilvl w:val="0"/>
          <w:numId w:val="18"/>
        </w:numPr>
        <w:suppressAutoHyphens/>
        <w:spacing w:after="0"/>
        <w:contextualSpacing/>
        <w:jc w:val="both"/>
        <w:rPr>
          <w:rFonts w:cs="Arial"/>
          <w:sz w:val="20"/>
          <w:szCs w:val="20"/>
        </w:rPr>
      </w:pPr>
      <w:r w:rsidRPr="00F81FD8">
        <w:rPr>
          <w:rFonts w:cs="Arial"/>
          <w:sz w:val="20"/>
          <w:szCs w:val="20"/>
        </w:rPr>
        <w:t>bom vse podatke, ki v skladu s pravilnikom predstavljajo poslovno skrivnost, obravnaval kot zaupne in jih kot takšne tudi varoval;</w:t>
      </w:r>
    </w:p>
    <w:p w14:paraId="3D7602D9" w14:textId="77777777" w:rsidR="00F81FD8" w:rsidRPr="00F81FD8" w:rsidRDefault="00F81FD8" w:rsidP="00F81FD8">
      <w:pPr>
        <w:spacing w:after="0"/>
        <w:ind w:left="720"/>
        <w:contextualSpacing/>
        <w:jc w:val="both"/>
        <w:rPr>
          <w:rFonts w:cs="Arial"/>
          <w:sz w:val="20"/>
          <w:szCs w:val="20"/>
        </w:rPr>
      </w:pPr>
    </w:p>
    <w:p w14:paraId="73581E4A" w14:textId="77777777" w:rsidR="00F81FD8" w:rsidRPr="00F81FD8" w:rsidRDefault="00F81FD8" w:rsidP="00F81FD8">
      <w:pPr>
        <w:numPr>
          <w:ilvl w:val="0"/>
          <w:numId w:val="18"/>
        </w:numPr>
        <w:suppressAutoHyphens/>
        <w:spacing w:after="0"/>
        <w:contextualSpacing/>
        <w:jc w:val="both"/>
        <w:rPr>
          <w:rFonts w:cs="Arial"/>
          <w:sz w:val="20"/>
          <w:szCs w:val="20"/>
        </w:rPr>
      </w:pPr>
      <w:r w:rsidRPr="00F81FD8">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168EE676" w14:textId="77777777" w:rsidR="00F81FD8" w:rsidRPr="00F81FD8" w:rsidRDefault="00F81FD8" w:rsidP="00F81FD8">
      <w:pPr>
        <w:spacing w:after="0"/>
        <w:ind w:left="720"/>
        <w:contextualSpacing/>
        <w:jc w:val="both"/>
        <w:rPr>
          <w:rFonts w:cs="Arial"/>
          <w:sz w:val="20"/>
          <w:szCs w:val="20"/>
        </w:rPr>
      </w:pPr>
    </w:p>
    <w:p w14:paraId="032BEDCD" w14:textId="77777777" w:rsidR="00F81FD8" w:rsidRPr="00F81FD8" w:rsidRDefault="00F81FD8" w:rsidP="00F81FD8">
      <w:pPr>
        <w:numPr>
          <w:ilvl w:val="0"/>
          <w:numId w:val="18"/>
        </w:numPr>
        <w:suppressAutoHyphens/>
        <w:spacing w:after="0"/>
        <w:contextualSpacing/>
        <w:jc w:val="both"/>
        <w:rPr>
          <w:rFonts w:cs="Arial"/>
          <w:sz w:val="20"/>
          <w:szCs w:val="20"/>
        </w:rPr>
      </w:pPr>
      <w:r w:rsidRPr="00F81FD8">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74E760A" w14:textId="77777777" w:rsidR="00F81FD8" w:rsidRPr="00F81FD8" w:rsidRDefault="00F81FD8" w:rsidP="00F81FD8">
      <w:pPr>
        <w:spacing w:after="0"/>
        <w:ind w:left="720"/>
        <w:contextualSpacing/>
        <w:jc w:val="both"/>
        <w:rPr>
          <w:rFonts w:cs="Arial"/>
          <w:sz w:val="20"/>
          <w:szCs w:val="20"/>
        </w:rPr>
      </w:pPr>
    </w:p>
    <w:p w14:paraId="281329B0" w14:textId="77777777" w:rsidR="00F81FD8" w:rsidRPr="00F81FD8" w:rsidRDefault="00F81FD8" w:rsidP="00F81FD8">
      <w:pPr>
        <w:numPr>
          <w:ilvl w:val="0"/>
          <w:numId w:val="18"/>
        </w:numPr>
        <w:suppressAutoHyphens/>
        <w:spacing w:after="0"/>
        <w:contextualSpacing/>
        <w:jc w:val="both"/>
        <w:rPr>
          <w:rFonts w:cs="Arial"/>
          <w:sz w:val="20"/>
          <w:szCs w:val="20"/>
        </w:rPr>
      </w:pPr>
      <w:r w:rsidRPr="00F81FD8">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02331D6F" w14:textId="77777777" w:rsidR="00F81FD8" w:rsidRPr="00F81FD8" w:rsidRDefault="00F81FD8" w:rsidP="00F81FD8">
      <w:pPr>
        <w:spacing w:after="0"/>
        <w:ind w:left="720"/>
        <w:contextualSpacing/>
        <w:jc w:val="both"/>
        <w:rPr>
          <w:rFonts w:cs="Arial"/>
          <w:sz w:val="20"/>
          <w:szCs w:val="20"/>
        </w:rPr>
      </w:pPr>
    </w:p>
    <w:p w14:paraId="7DFCCC4A" w14:textId="77777777" w:rsidR="00F81FD8" w:rsidRPr="00F81FD8" w:rsidRDefault="00F81FD8" w:rsidP="00F81FD8">
      <w:pPr>
        <w:numPr>
          <w:ilvl w:val="0"/>
          <w:numId w:val="18"/>
        </w:numPr>
        <w:suppressAutoHyphens/>
        <w:spacing w:after="0"/>
        <w:contextualSpacing/>
        <w:jc w:val="both"/>
        <w:rPr>
          <w:rFonts w:cs="Arial"/>
          <w:sz w:val="20"/>
          <w:szCs w:val="20"/>
        </w:rPr>
      </w:pPr>
      <w:r w:rsidRPr="00F81FD8">
        <w:rPr>
          <w:rFonts w:cs="Arial"/>
          <w:sz w:val="20"/>
          <w:szCs w:val="20"/>
        </w:rPr>
        <w:t>sem seznanjen z dejstvom, da sem za kakršno koli zlorabo ali razkritje poslovnih skrivnosti moralno, odškodninsko in pa kazensko odgovoren;</w:t>
      </w:r>
    </w:p>
    <w:p w14:paraId="66363017" w14:textId="77777777" w:rsidR="00F81FD8" w:rsidRPr="00F81FD8" w:rsidRDefault="00F81FD8" w:rsidP="00F81FD8">
      <w:pPr>
        <w:spacing w:after="0"/>
        <w:ind w:left="720"/>
        <w:contextualSpacing/>
        <w:jc w:val="both"/>
        <w:rPr>
          <w:rFonts w:cs="Arial"/>
          <w:sz w:val="20"/>
          <w:szCs w:val="20"/>
        </w:rPr>
      </w:pPr>
    </w:p>
    <w:p w14:paraId="47DFC0D7" w14:textId="77777777" w:rsidR="00F81FD8" w:rsidRPr="00F81FD8" w:rsidRDefault="00F81FD8" w:rsidP="00F81FD8">
      <w:pPr>
        <w:spacing w:after="0"/>
        <w:jc w:val="both"/>
        <w:rPr>
          <w:rFonts w:cs="Arial"/>
          <w:b/>
          <w:sz w:val="20"/>
          <w:szCs w:val="20"/>
        </w:rPr>
      </w:pPr>
      <w:r w:rsidRPr="00F81FD8">
        <w:rPr>
          <w:rFonts w:cs="Arial"/>
          <w:sz w:val="20"/>
          <w:szCs w:val="20"/>
        </w:rPr>
        <w:t>sem seznanjen in soglašam, da ta izjava postane sestavni del Pogodbe o izvedbi storitve »Študija v okviru projekta NEDO-fleks: Model ekonomike elektrarne in hranilnika električne energije v kontekstu mehanizma samooskrbe po novi energetski zakonodaji« št. JN-1031-22.</w:t>
      </w:r>
    </w:p>
    <w:p w14:paraId="6DF5D3D1" w14:textId="77777777" w:rsidR="00F81FD8" w:rsidRPr="00F81FD8" w:rsidRDefault="00F81FD8" w:rsidP="00F81FD8">
      <w:pPr>
        <w:spacing w:after="0"/>
        <w:rPr>
          <w:rFonts w:cs="Arial"/>
          <w:sz w:val="20"/>
          <w:szCs w:val="20"/>
        </w:rPr>
      </w:pPr>
    </w:p>
    <w:p w14:paraId="0ACBDF5B" w14:textId="77777777" w:rsidR="00F81FD8" w:rsidRPr="00F81FD8" w:rsidRDefault="00F81FD8" w:rsidP="00F81FD8">
      <w:pPr>
        <w:spacing w:after="0"/>
        <w:rPr>
          <w:rFonts w:cs="Arial"/>
          <w:sz w:val="20"/>
          <w:szCs w:val="20"/>
        </w:rPr>
      </w:pPr>
    </w:p>
    <w:p w14:paraId="4A446539" w14:textId="77777777" w:rsidR="00F81FD8" w:rsidRPr="00F81FD8" w:rsidRDefault="00F81FD8" w:rsidP="00F81FD8">
      <w:pPr>
        <w:spacing w:after="0"/>
        <w:rPr>
          <w:rFonts w:cs="Arial"/>
          <w:sz w:val="20"/>
          <w:szCs w:val="20"/>
        </w:rPr>
      </w:pPr>
      <w:r w:rsidRPr="00F81FD8">
        <w:rPr>
          <w:rFonts w:cs="Arial"/>
          <w:sz w:val="20"/>
          <w:szCs w:val="20"/>
        </w:rPr>
        <w:t>Kraj in datum: __________________________</w:t>
      </w:r>
    </w:p>
    <w:p w14:paraId="3CEC1A44" w14:textId="77777777" w:rsidR="00F81FD8" w:rsidRPr="00F81FD8" w:rsidRDefault="00F81FD8" w:rsidP="00F81FD8">
      <w:pPr>
        <w:spacing w:after="0"/>
        <w:rPr>
          <w:rFonts w:cs="Arial"/>
          <w:sz w:val="20"/>
          <w:szCs w:val="20"/>
        </w:rPr>
      </w:pPr>
    </w:p>
    <w:p w14:paraId="48B88562" w14:textId="77777777" w:rsidR="00F81FD8" w:rsidRPr="00F81FD8" w:rsidRDefault="00F81FD8" w:rsidP="00F81FD8">
      <w:pPr>
        <w:spacing w:after="0"/>
        <w:ind w:left="5663" w:firstLine="709"/>
        <w:jc w:val="center"/>
        <w:rPr>
          <w:rFonts w:cs="Arial"/>
          <w:sz w:val="20"/>
          <w:szCs w:val="20"/>
        </w:rPr>
      </w:pPr>
      <w:r w:rsidRPr="00F81FD8">
        <w:rPr>
          <w:rFonts w:cs="Arial"/>
          <w:sz w:val="20"/>
          <w:szCs w:val="20"/>
        </w:rPr>
        <w:t>_______________________</w:t>
      </w:r>
    </w:p>
    <w:p w14:paraId="69E1E2E8" w14:textId="77777777" w:rsidR="00F81FD8" w:rsidRPr="00F81FD8" w:rsidRDefault="00F81FD8" w:rsidP="00F81FD8">
      <w:pPr>
        <w:spacing w:after="0"/>
        <w:rPr>
          <w:rFonts w:cs="Arial"/>
          <w:sz w:val="20"/>
          <w:szCs w:val="20"/>
        </w:rPr>
      </w:pPr>
      <w:r w:rsidRPr="00F81FD8">
        <w:rPr>
          <w:rFonts w:cs="Arial"/>
          <w:sz w:val="20"/>
          <w:szCs w:val="20"/>
        </w:rPr>
        <w:t xml:space="preserve">  </w:t>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t>(podpis)</w:t>
      </w:r>
    </w:p>
    <w:p w14:paraId="19CAC41D" w14:textId="77777777" w:rsidR="00F81FD8" w:rsidRPr="00F81FD8" w:rsidRDefault="00F81FD8" w:rsidP="00F81FD8">
      <w:pPr>
        <w:spacing w:after="0"/>
        <w:rPr>
          <w:rFonts w:cs="Arial"/>
        </w:rPr>
      </w:pPr>
    </w:p>
    <w:p w14:paraId="12D23A3F" w14:textId="77777777" w:rsidR="00F81FD8" w:rsidRPr="00F81FD8" w:rsidRDefault="00F81FD8" w:rsidP="00F81FD8">
      <w:pPr>
        <w:spacing w:after="0"/>
        <w:jc w:val="center"/>
        <w:rPr>
          <w:rFonts w:cs="Arial"/>
          <w:b/>
          <w:szCs w:val="28"/>
        </w:rPr>
      </w:pPr>
    </w:p>
    <w:p w14:paraId="26112EB9" w14:textId="77777777" w:rsidR="00F81FD8" w:rsidRPr="00F81FD8" w:rsidRDefault="00F81FD8" w:rsidP="00F81FD8">
      <w:pPr>
        <w:spacing w:after="0"/>
        <w:rPr>
          <w:rFonts w:cs="Arial"/>
          <w:b/>
          <w:szCs w:val="28"/>
        </w:rPr>
      </w:pPr>
      <w:r w:rsidRPr="00F81FD8">
        <w:rPr>
          <w:rFonts w:cs="Arial"/>
          <w:b/>
          <w:szCs w:val="28"/>
        </w:rPr>
        <w:br w:type="page"/>
      </w:r>
    </w:p>
    <w:p w14:paraId="7C3A2CA5" w14:textId="77777777" w:rsidR="00F81FD8" w:rsidRPr="00F81FD8" w:rsidRDefault="00F81FD8" w:rsidP="00F81FD8">
      <w:pPr>
        <w:spacing w:after="0"/>
        <w:jc w:val="center"/>
        <w:rPr>
          <w:rFonts w:cs="Arial"/>
          <w:b/>
          <w:szCs w:val="28"/>
        </w:rPr>
      </w:pPr>
      <w:r w:rsidRPr="00F81FD8">
        <w:rPr>
          <w:rFonts w:cs="Arial"/>
          <w:b/>
          <w:szCs w:val="28"/>
        </w:rPr>
        <w:t>IZJAVA O UDELEŽBI PRAVNIH IN FIZIČNIH OSEB PRI IZVAJALCU</w:t>
      </w:r>
    </w:p>
    <w:p w14:paraId="5ECFB40B" w14:textId="77777777" w:rsidR="00F81FD8" w:rsidRPr="00F81FD8" w:rsidRDefault="00F81FD8" w:rsidP="00F81FD8">
      <w:pPr>
        <w:pStyle w:val="NoSpacing"/>
        <w:spacing w:line="276" w:lineRule="auto"/>
        <w:rPr>
          <w:rFonts w:cs="Arial"/>
          <w:lang w:val="sl-SI"/>
        </w:rPr>
      </w:pPr>
    </w:p>
    <w:p w14:paraId="613AFECF" w14:textId="77777777" w:rsidR="00F81FD8" w:rsidRPr="00F81FD8" w:rsidRDefault="00F81FD8" w:rsidP="00F81FD8">
      <w:pPr>
        <w:spacing w:after="0"/>
        <w:jc w:val="both"/>
        <w:rPr>
          <w:rFonts w:cs="Arial"/>
          <w:sz w:val="20"/>
        </w:rPr>
      </w:pPr>
      <w:r w:rsidRPr="00F81FD8">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2F4E2BDC" w14:textId="77777777" w:rsidR="00F81FD8" w:rsidRPr="00F81FD8" w:rsidRDefault="00F81FD8" w:rsidP="00F81FD8">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F81FD8" w:rsidRPr="00F81FD8" w14:paraId="3305A7C7" w14:textId="77777777" w:rsidTr="0081092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4F55689" w14:textId="77777777" w:rsidR="00F81FD8" w:rsidRPr="00F81FD8" w:rsidRDefault="00F81FD8" w:rsidP="0081092A">
            <w:pPr>
              <w:widowControl w:val="0"/>
              <w:suppressLineNumbers/>
              <w:spacing w:after="0"/>
              <w:jc w:val="center"/>
              <w:rPr>
                <w:rFonts w:eastAsia="Arial Unicode MS" w:cs="Arial"/>
                <w:b/>
                <w:bCs/>
                <w:kern w:val="2"/>
                <w:lang w:eastAsia="sl-SI"/>
              </w:rPr>
            </w:pPr>
            <w:r w:rsidRPr="00F81FD8">
              <w:rPr>
                <w:rFonts w:eastAsia="Arial Unicode MS" w:cs="Arial"/>
                <w:b/>
                <w:bCs/>
                <w:kern w:val="2"/>
                <w:lang w:eastAsia="sl-SI"/>
              </w:rPr>
              <w:t>Naročilo</w:t>
            </w:r>
          </w:p>
        </w:tc>
      </w:tr>
      <w:tr w:rsidR="00F81FD8" w:rsidRPr="00F81FD8" w14:paraId="7F0D5FE5" w14:textId="77777777" w:rsidTr="0081092A">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7B02473E" w14:textId="77777777" w:rsidR="00F81FD8" w:rsidRPr="00F81FD8" w:rsidRDefault="00F81FD8" w:rsidP="0081092A">
            <w:pPr>
              <w:tabs>
                <w:tab w:val="center" w:pos="4536"/>
                <w:tab w:val="right" w:pos="9072"/>
              </w:tabs>
              <w:spacing w:after="0"/>
              <w:rPr>
                <w:rFonts w:cs="Arial"/>
                <w:b/>
                <w:bCs/>
              </w:rPr>
            </w:pPr>
            <w:r w:rsidRPr="00F81FD8">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21742071" w14:textId="77777777" w:rsidR="00F81FD8" w:rsidRPr="00F81FD8" w:rsidRDefault="00F81FD8" w:rsidP="0081092A">
            <w:pPr>
              <w:keepNext/>
              <w:keepLines/>
              <w:widowControl w:val="0"/>
              <w:snapToGrid w:val="0"/>
              <w:spacing w:after="0"/>
              <w:ind w:right="-1"/>
              <w:rPr>
                <w:rFonts w:eastAsia="Arial Unicode MS" w:cs="Arial"/>
                <w:b/>
                <w:color w:val="000000"/>
                <w:kern w:val="2"/>
              </w:rPr>
            </w:pPr>
            <w:r w:rsidRPr="00F81FD8">
              <w:rPr>
                <w:rFonts w:cs="Arial"/>
                <w:b/>
                <w:color w:val="000000"/>
              </w:rPr>
              <w:t>Borzen, d.o.o.</w:t>
            </w:r>
          </w:p>
        </w:tc>
      </w:tr>
      <w:tr w:rsidR="00F81FD8" w:rsidRPr="00F81FD8" w14:paraId="638E8F76" w14:textId="77777777" w:rsidTr="0081092A">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3F24D405" w14:textId="77777777" w:rsidR="00F81FD8" w:rsidRPr="00F81FD8" w:rsidRDefault="00F81FD8" w:rsidP="0081092A">
            <w:pPr>
              <w:tabs>
                <w:tab w:val="center" w:pos="4536"/>
                <w:tab w:val="right" w:pos="9072"/>
              </w:tabs>
              <w:spacing w:after="0"/>
              <w:rPr>
                <w:rFonts w:cs="Arial"/>
                <w:b/>
                <w:bCs/>
              </w:rPr>
            </w:pPr>
            <w:r w:rsidRPr="00F81FD8">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02E6992A" w14:textId="77777777" w:rsidR="00F81FD8" w:rsidRPr="00F81FD8" w:rsidRDefault="00F81FD8" w:rsidP="0081092A">
            <w:pPr>
              <w:widowControl w:val="0"/>
              <w:spacing w:after="0"/>
              <w:rPr>
                <w:rFonts w:eastAsia="Arial Unicode MS" w:cs="Arial"/>
                <w:b/>
                <w:kern w:val="2"/>
              </w:rPr>
            </w:pPr>
            <w:r w:rsidRPr="00F81FD8">
              <w:rPr>
                <w:rFonts w:eastAsia="Arial Unicode MS" w:cs="Arial"/>
                <w:b/>
                <w:kern w:val="2"/>
              </w:rPr>
              <w:t>JN-1031-22</w:t>
            </w:r>
          </w:p>
        </w:tc>
      </w:tr>
      <w:tr w:rsidR="00F81FD8" w:rsidRPr="00F81FD8" w14:paraId="06C99B17" w14:textId="77777777" w:rsidTr="0081092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228C57" w14:textId="77777777" w:rsidR="00F81FD8" w:rsidRPr="00F81FD8" w:rsidRDefault="00F81FD8" w:rsidP="0081092A">
            <w:pPr>
              <w:tabs>
                <w:tab w:val="center" w:pos="4536"/>
                <w:tab w:val="right" w:pos="9072"/>
              </w:tabs>
              <w:spacing w:after="0"/>
              <w:rPr>
                <w:rFonts w:cs="Arial"/>
                <w:b/>
                <w:bCs/>
              </w:rPr>
            </w:pPr>
            <w:r w:rsidRPr="00F81FD8">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1B6EDAB9" w14:textId="77777777" w:rsidR="00F81FD8" w:rsidRPr="00F81FD8" w:rsidRDefault="00F81FD8" w:rsidP="0081092A">
            <w:pPr>
              <w:widowControl w:val="0"/>
              <w:spacing w:after="0"/>
              <w:jc w:val="both"/>
              <w:rPr>
                <w:rFonts w:eastAsia="Arial Unicode MS" w:cs="Arial"/>
                <w:b/>
                <w:kern w:val="2"/>
              </w:rPr>
            </w:pPr>
            <w:r w:rsidRPr="00F81FD8">
              <w:rPr>
                <w:rFonts w:cs="Arial"/>
                <w:b/>
              </w:rPr>
              <w:t>Študija v okviru projekta NEDO-fleks: Model ekonomike elektrarne in hranilnika električne energije v kontekstu mehanizma samooskrbe po novi energetski zakonodaji</w:t>
            </w:r>
          </w:p>
        </w:tc>
      </w:tr>
      <w:tr w:rsidR="00F81FD8" w:rsidRPr="00F81FD8" w14:paraId="26A67C87" w14:textId="77777777" w:rsidTr="0081092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F4F7773" w14:textId="77777777" w:rsidR="00F81FD8" w:rsidRPr="00F81FD8" w:rsidRDefault="00F81FD8" w:rsidP="0081092A">
            <w:pPr>
              <w:widowControl w:val="0"/>
              <w:suppressLineNumbers/>
              <w:spacing w:after="0"/>
              <w:jc w:val="center"/>
              <w:rPr>
                <w:rFonts w:eastAsia="Arial Unicode MS" w:cs="Arial"/>
                <w:b/>
                <w:bCs/>
                <w:kern w:val="2"/>
                <w:lang w:eastAsia="sl-SI"/>
              </w:rPr>
            </w:pPr>
            <w:r w:rsidRPr="00F81FD8">
              <w:rPr>
                <w:rFonts w:eastAsia="Arial Unicode MS" w:cs="Arial"/>
                <w:b/>
                <w:bCs/>
                <w:kern w:val="2"/>
                <w:lang w:eastAsia="sl-SI"/>
              </w:rPr>
              <w:t xml:space="preserve">Podatki o pravni osebi – ponudniku </w:t>
            </w:r>
          </w:p>
        </w:tc>
      </w:tr>
      <w:tr w:rsidR="00F81FD8" w:rsidRPr="00F81FD8" w14:paraId="5B983F66" w14:textId="77777777" w:rsidTr="0081092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5C04035C" w14:textId="77777777" w:rsidR="00F81FD8" w:rsidRPr="00F81FD8" w:rsidRDefault="00F81FD8" w:rsidP="0081092A">
            <w:pPr>
              <w:widowControl w:val="0"/>
              <w:suppressLineNumbers/>
              <w:spacing w:after="0"/>
              <w:rPr>
                <w:rFonts w:eastAsia="Arial Unicode MS" w:cs="Arial"/>
                <w:b/>
                <w:bCs/>
                <w:kern w:val="2"/>
                <w:lang w:eastAsia="sl-SI"/>
              </w:rPr>
            </w:pPr>
            <w:r w:rsidRPr="00F81FD8">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2101C2BB" w14:textId="77777777" w:rsidR="00F81FD8" w:rsidRPr="00F81FD8" w:rsidRDefault="00F81FD8" w:rsidP="0081092A">
            <w:pPr>
              <w:widowControl w:val="0"/>
              <w:suppressLineNumbers/>
              <w:spacing w:after="0"/>
              <w:rPr>
                <w:rFonts w:eastAsia="Arial Unicode MS" w:cs="Arial"/>
                <w:b/>
                <w:bCs/>
                <w:kern w:val="2"/>
                <w:lang w:eastAsia="sl-SI"/>
              </w:rPr>
            </w:pPr>
          </w:p>
        </w:tc>
      </w:tr>
      <w:tr w:rsidR="00F81FD8" w:rsidRPr="00F81FD8" w14:paraId="638D652B" w14:textId="77777777" w:rsidTr="0081092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7AC5001F" w14:textId="77777777" w:rsidR="00F81FD8" w:rsidRPr="00F81FD8" w:rsidRDefault="00F81FD8" w:rsidP="0081092A">
            <w:pPr>
              <w:widowControl w:val="0"/>
              <w:suppressLineNumbers/>
              <w:spacing w:after="0"/>
              <w:rPr>
                <w:rFonts w:eastAsia="Arial Unicode MS" w:cs="Arial"/>
                <w:b/>
                <w:bCs/>
                <w:kern w:val="2"/>
                <w:lang w:eastAsia="sl-SI"/>
              </w:rPr>
            </w:pPr>
            <w:r w:rsidRPr="00F81FD8">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72A29DD2" w14:textId="77777777" w:rsidR="00F81FD8" w:rsidRPr="00F81FD8" w:rsidRDefault="00F81FD8" w:rsidP="0081092A">
            <w:pPr>
              <w:widowControl w:val="0"/>
              <w:suppressLineNumbers/>
              <w:spacing w:after="0"/>
              <w:rPr>
                <w:rFonts w:eastAsia="Arial Unicode MS" w:cs="Arial"/>
                <w:b/>
                <w:bCs/>
                <w:kern w:val="2"/>
                <w:lang w:eastAsia="sl-SI"/>
              </w:rPr>
            </w:pPr>
          </w:p>
        </w:tc>
      </w:tr>
      <w:tr w:rsidR="00F81FD8" w:rsidRPr="00F81FD8" w14:paraId="078D304F" w14:textId="77777777" w:rsidTr="0081092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26F0168" w14:textId="77777777" w:rsidR="00F81FD8" w:rsidRPr="00F81FD8" w:rsidRDefault="00F81FD8" w:rsidP="0081092A">
            <w:pPr>
              <w:widowControl w:val="0"/>
              <w:suppressLineNumbers/>
              <w:spacing w:after="0"/>
              <w:rPr>
                <w:rFonts w:eastAsia="Arial Unicode MS" w:cs="Arial"/>
                <w:b/>
                <w:bCs/>
                <w:kern w:val="2"/>
                <w:lang w:eastAsia="sl-SI"/>
              </w:rPr>
            </w:pPr>
            <w:r w:rsidRPr="00F81FD8">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3795C401" w14:textId="77777777" w:rsidR="00F81FD8" w:rsidRPr="00F81FD8" w:rsidRDefault="00F81FD8" w:rsidP="0081092A">
            <w:pPr>
              <w:widowControl w:val="0"/>
              <w:suppressLineNumbers/>
              <w:spacing w:after="0"/>
              <w:rPr>
                <w:rFonts w:eastAsia="Arial Unicode MS" w:cs="Arial"/>
                <w:b/>
                <w:bCs/>
                <w:kern w:val="2"/>
                <w:lang w:eastAsia="sl-SI"/>
              </w:rPr>
            </w:pPr>
          </w:p>
        </w:tc>
      </w:tr>
      <w:tr w:rsidR="00F81FD8" w:rsidRPr="00F81FD8" w14:paraId="18139613" w14:textId="77777777" w:rsidTr="0081092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E830749" w14:textId="77777777" w:rsidR="00F81FD8" w:rsidRPr="00F81FD8" w:rsidRDefault="00F81FD8" w:rsidP="0081092A">
            <w:pPr>
              <w:widowControl w:val="0"/>
              <w:suppressLineNumbers/>
              <w:spacing w:after="0"/>
              <w:rPr>
                <w:rFonts w:eastAsia="Arial Unicode MS" w:cs="Arial"/>
                <w:b/>
                <w:bCs/>
                <w:kern w:val="2"/>
                <w:lang w:eastAsia="sl-SI"/>
              </w:rPr>
            </w:pPr>
            <w:r w:rsidRPr="00F81FD8">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13BB6B64" w14:textId="77777777" w:rsidR="00F81FD8" w:rsidRPr="00F81FD8" w:rsidRDefault="00F81FD8" w:rsidP="0081092A">
            <w:pPr>
              <w:widowControl w:val="0"/>
              <w:suppressLineNumbers/>
              <w:spacing w:after="0"/>
              <w:rPr>
                <w:rFonts w:eastAsia="Arial Unicode MS" w:cs="Arial"/>
                <w:b/>
                <w:bCs/>
                <w:kern w:val="2"/>
                <w:lang w:eastAsia="sl-SI"/>
              </w:rPr>
            </w:pPr>
          </w:p>
        </w:tc>
      </w:tr>
    </w:tbl>
    <w:p w14:paraId="427119F7" w14:textId="77777777" w:rsidR="00F81FD8" w:rsidRPr="00F81FD8" w:rsidRDefault="00F81FD8" w:rsidP="00F81FD8">
      <w:pPr>
        <w:spacing w:after="0"/>
        <w:rPr>
          <w:rFonts w:eastAsia="Arial Unicode MS" w:cs="Arial"/>
          <w:kern w:val="2"/>
        </w:rPr>
      </w:pPr>
    </w:p>
    <w:p w14:paraId="07FDE204" w14:textId="77777777" w:rsidR="00F81FD8" w:rsidRPr="00F81FD8" w:rsidRDefault="00F81FD8" w:rsidP="00F81FD8">
      <w:pPr>
        <w:spacing w:after="0"/>
        <w:jc w:val="both"/>
        <w:rPr>
          <w:rFonts w:cs="Arial"/>
          <w:sz w:val="20"/>
        </w:rPr>
      </w:pPr>
      <w:r w:rsidRPr="00F81FD8">
        <w:rPr>
          <w:rFonts w:cs="Arial"/>
          <w:sz w:val="20"/>
        </w:rPr>
        <w:t>Spodaj podpisani zastopnik izjavljam, da so pri lastništvu zgoraj navedenega ponudnika udeležene naslednje pravne osebe:</w:t>
      </w:r>
    </w:p>
    <w:p w14:paraId="31D4594B" w14:textId="77777777" w:rsidR="00F81FD8" w:rsidRPr="00F81FD8" w:rsidRDefault="00F81FD8" w:rsidP="00F81FD8">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F81FD8" w:rsidRPr="00F81FD8" w14:paraId="65A6765E" w14:textId="77777777" w:rsidTr="0081092A">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A7261AC"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119CBA4"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5A62958"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8CFBD9"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Delež v %</w:t>
            </w:r>
          </w:p>
        </w:tc>
      </w:tr>
      <w:tr w:rsidR="00F81FD8" w:rsidRPr="00F81FD8" w14:paraId="4B442556" w14:textId="77777777" w:rsidTr="0081092A">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17D961" w14:textId="77777777" w:rsidR="00F81FD8" w:rsidRPr="00F81FD8" w:rsidRDefault="00F81FD8" w:rsidP="0081092A">
            <w:pPr>
              <w:widowControl w:val="0"/>
              <w:spacing w:after="0"/>
              <w:rPr>
                <w:rFonts w:eastAsia="Arial Unicode MS" w:cs="Arial"/>
                <w:b/>
                <w:kern w:val="2"/>
                <w:sz w:val="20"/>
              </w:rPr>
            </w:pPr>
            <w:r w:rsidRPr="00F81FD8">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33FB20ED" w14:textId="77777777" w:rsidR="00F81FD8" w:rsidRPr="00F81FD8" w:rsidRDefault="00F81FD8" w:rsidP="0081092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42AF0E6" w14:textId="77777777" w:rsidR="00F81FD8" w:rsidRPr="00F81FD8" w:rsidRDefault="00F81FD8" w:rsidP="0081092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3E68885D" w14:textId="77777777" w:rsidR="00F81FD8" w:rsidRPr="00F81FD8" w:rsidRDefault="00F81FD8" w:rsidP="0081092A">
            <w:pPr>
              <w:widowControl w:val="0"/>
              <w:spacing w:after="0"/>
              <w:rPr>
                <w:rFonts w:eastAsia="Arial Unicode MS" w:cs="Arial"/>
                <w:kern w:val="2"/>
                <w:sz w:val="20"/>
              </w:rPr>
            </w:pPr>
          </w:p>
        </w:tc>
      </w:tr>
      <w:tr w:rsidR="00F81FD8" w:rsidRPr="00F81FD8" w14:paraId="192C897A" w14:textId="77777777" w:rsidTr="0081092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0592E02" w14:textId="77777777" w:rsidR="00F81FD8" w:rsidRPr="00F81FD8" w:rsidRDefault="00F81FD8" w:rsidP="0081092A">
            <w:pPr>
              <w:widowControl w:val="0"/>
              <w:spacing w:after="0"/>
              <w:rPr>
                <w:rFonts w:eastAsia="Arial Unicode MS" w:cs="Arial"/>
                <w:b/>
                <w:kern w:val="2"/>
                <w:sz w:val="20"/>
              </w:rPr>
            </w:pPr>
            <w:r w:rsidRPr="00F81FD8">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4846CD6E" w14:textId="77777777" w:rsidR="00F81FD8" w:rsidRPr="00F81FD8" w:rsidRDefault="00F81FD8" w:rsidP="0081092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F43D278" w14:textId="77777777" w:rsidR="00F81FD8" w:rsidRPr="00F81FD8" w:rsidRDefault="00F81FD8" w:rsidP="0081092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7EE39CF" w14:textId="77777777" w:rsidR="00F81FD8" w:rsidRPr="00F81FD8" w:rsidRDefault="00F81FD8" w:rsidP="0081092A">
            <w:pPr>
              <w:widowControl w:val="0"/>
              <w:spacing w:after="0"/>
              <w:rPr>
                <w:rFonts w:eastAsia="Arial Unicode MS" w:cs="Arial"/>
                <w:kern w:val="2"/>
                <w:sz w:val="20"/>
              </w:rPr>
            </w:pPr>
          </w:p>
        </w:tc>
      </w:tr>
      <w:tr w:rsidR="00F81FD8" w:rsidRPr="00F81FD8" w14:paraId="30D46054" w14:textId="77777777" w:rsidTr="0081092A">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A2C78A" w14:textId="77777777" w:rsidR="00F81FD8" w:rsidRPr="00F81FD8" w:rsidRDefault="00F81FD8" w:rsidP="0081092A">
            <w:pPr>
              <w:widowControl w:val="0"/>
              <w:spacing w:after="0"/>
              <w:rPr>
                <w:rFonts w:eastAsia="Arial Unicode MS" w:cs="Arial"/>
                <w:b/>
                <w:kern w:val="2"/>
                <w:sz w:val="20"/>
              </w:rPr>
            </w:pPr>
            <w:r w:rsidRPr="00F81FD8">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6BCDD824" w14:textId="77777777" w:rsidR="00F81FD8" w:rsidRPr="00F81FD8" w:rsidRDefault="00F81FD8" w:rsidP="0081092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2E9C334" w14:textId="77777777" w:rsidR="00F81FD8" w:rsidRPr="00F81FD8" w:rsidRDefault="00F81FD8" w:rsidP="0081092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6CF291E8" w14:textId="77777777" w:rsidR="00F81FD8" w:rsidRPr="00F81FD8" w:rsidRDefault="00F81FD8" w:rsidP="0081092A">
            <w:pPr>
              <w:widowControl w:val="0"/>
              <w:spacing w:after="0"/>
              <w:rPr>
                <w:rFonts w:eastAsia="Arial Unicode MS" w:cs="Arial"/>
                <w:kern w:val="2"/>
                <w:sz w:val="20"/>
              </w:rPr>
            </w:pPr>
          </w:p>
        </w:tc>
      </w:tr>
      <w:tr w:rsidR="00F81FD8" w:rsidRPr="00F81FD8" w14:paraId="7D72C9D5" w14:textId="77777777" w:rsidTr="0081092A">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E80317C" w14:textId="77777777" w:rsidR="00F81FD8" w:rsidRPr="00F81FD8" w:rsidRDefault="00F81FD8" w:rsidP="0081092A">
            <w:pPr>
              <w:widowControl w:val="0"/>
              <w:spacing w:after="0"/>
              <w:rPr>
                <w:rFonts w:eastAsia="Arial Unicode MS" w:cs="Arial"/>
                <w:b/>
                <w:kern w:val="2"/>
                <w:sz w:val="20"/>
              </w:rPr>
            </w:pPr>
            <w:r w:rsidRPr="00F81FD8">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76F73A02" w14:textId="77777777" w:rsidR="00F81FD8" w:rsidRPr="00F81FD8" w:rsidRDefault="00F81FD8" w:rsidP="0081092A">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5796860" w14:textId="77777777" w:rsidR="00F81FD8" w:rsidRPr="00F81FD8" w:rsidRDefault="00F81FD8" w:rsidP="0081092A">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DA5D1EA" w14:textId="77777777" w:rsidR="00F81FD8" w:rsidRPr="00F81FD8" w:rsidRDefault="00F81FD8" w:rsidP="0081092A">
            <w:pPr>
              <w:widowControl w:val="0"/>
              <w:spacing w:after="0"/>
              <w:rPr>
                <w:rFonts w:eastAsia="Arial Unicode MS" w:cs="Arial"/>
                <w:kern w:val="2"/>
                <w:sz w:val="20"/>
              </w:rPr>
            </w:pPr>
          </w:p>
        </w:tc>
      </w:tr>
    </w:tbl>
    <w:p w14:paraId="37B5E9B0" w14:textId="77777777" w:rsidR="00F81FD8" w:rsidRPr="00F81FD8" w:rsidRDefault="00F81FD8" w:rsidP="00F81FD8">
      <w:pPr>
        <w:spacing w:after="0"/>
        <w:rPr>
          <w:rFonts w:eastAsia="Arial Unicode MS" w:cs="Arial"/>
          <w:kern w:val="2"/>
          <w:sz w:val="20"/>
        </w:rPr>
      </w:pPr>
    </w:p>
    <w:p w14:paraId="58D2E1C6" w14:textId="77777777" w:rsidR="00F81FD8" w:rsidRPr="00F81FD8" w:rsidRDefault="00F81FD8" w:rsidP="00F81FD8">
      <w:pPr>
        <w:spacing w:after="0"/>
        <w:jc w:val="both"/>
        <w:rPr>
          <w:rFonts w:cs="Arial"/>
          <w:sz w:val="20"/>
        </w:rPr>
      </w:pPr>
      <w:r w:rsidRPr="00F81FD8">
        <w:rPr>
          <w:rFonts w:cs="Arial"/>
          <w:sz w:val="20"/>
        </w:rPr>
        <w:t>Spodaj podpisani zastopnik izjavljam, da so pri lastništvu zgoraj navedenega ponudnika udeležene naslednje fizične osebe:</w:t>
      </w:r>
    </w:p>
    <w:p w14:paraId="2D2C44CB" w14:textId="77777777" w:rsidR="00F81FD8" w:rsidRPr="00F81FD8" w:rsidRDefault="00F81FD8" w:rsidP="00F81FD8">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F81FD8" w:rsidRPr="00F81FD8" w14:paraId="32EEE1A8" w14:textId="77777777" w:rsidTr="0081092A">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657EDC0"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489599"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99FE6EC"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66ACB7E"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A0D7FDC" w14:textId="77777777" w:rsidR="00F81FD8" w:rsidRPr="00F81FD8" w:rsidRDefault="00F81FD8" w:rsidP="0081092A">
            <w:pPr>
              <w:widowControl w:val="0"/>
              <w:spacing w:after="0"/>
              <w:jc w:val="center"/>
              <w:rPr>
                <w:rFonts w:eastAsia="Arial Unicode MS" w:cs="Arial"/>
                <w:b/>
                <w:kern w:val="2"/>
                <w:sz w:val="20"/>
              </w:rPr>
            </w:pPr>
            <w:r w:rsidRPr="00F81FD8">
              <w:rPr>
                <w:rFonts w:cs="Arial"/>
                <w:b/>
                <w:sz w:val="20"/>
              </w:rPr>
              <w:t>Delež v %</w:t>
            </w:r>
          </w:p>
        </w:tc>
      </w:tr>
      <w:tr w:rsidR="00F81FD8" w:rsidRPr="00F81FD8" w14:paraId="3FAAF7E7" w14:textId="77777777" w:rsidTr="0081092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153AF7E" w14:textId="77777777" w:rsidR="00F81FD8" w:rsidRPr="00F81FD8" w:rsidRDefault="00F81FD8" w:rsidP="0081092A">
            <w:pPr>
              <w:widowControl w:val="0"/>
              <w:spacing w:after="0"/>
              <w:rPr>
                <w:rFonts w:eastAsia="Arial Unicode MS" w:cs="Arial"/>
                <w:b/>
                <w:kern w:val="2"/>
                <w:sz w:val="20"/>
              </w:rPr>
            </w:pPr>
            <w:r w:rsidRPr="00F81FD8">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528036DC" w14:textId="77777777" w:rsidR="00F81FD8" w:rsidRPr="00F81FD8" w:rsidRDefault="00F81FD8" w:rsidP="0081092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1BC577B5" w14:textId="77777777" w:rsidR="00F81FD8" w:rsidRPr="00F81FD8" w:rsidRDefault="00F81FD8" w:rsidP="0081092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18E0FCF" w14:textId="77777777" w:rsidR="00F81FD8" w:rsidRPr="00F81FD8" w:rsidRDefault="00F81FD8" w:rsidP="0081092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2011C64" w14:textId="77777777" w:rsidR="00F81FD8" w:rsidRPr="00F81FD8" w:rsidRDefault="00F81FD8" w:rsidP="0081092A">
            <w:pPr>
              <w:widowControl w:val="0"/>
              <w:spacing w:after="0"/>
              <w:rPr>
                <w:rFonts w:eastAsia="Arial Unicode MS" w:cs="Arial"/>
                <w:kern w:val="2"/>
                <w:sz w:val="20"/>
              </w:rPr>
            </w:pPr>
          </w:p>
        </w:tc>
      </w:tr>
      <w:tr w:rsidR="00F81FD8" w:rsidRPr="00F81FD8" w14:paraId="20A355F9" w14:textId="77777777" w:rsidTr="0081092A">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F53A7A" w14:textId="77777777" w:rsidR="00F81FD8" w:rsidRPr="00F81FD8" w:rsidRDefault="00F81FD8" w:rsidP="0081092A">
            <w:pPr>
              <w:widowControl w:val="0"/>
              <w:spacing w:after="0"/>
              <w:rPr>
                <w:rFonts w:eastAsia="Arial Unicode MS" w:cs="Arial"/>
                <w:b/>
                <w:kern w:val="2"/>
                <w:sz w:val="20"/>
              </w:rPr>
            </w:pPr>
            <w:r w:rsidRPr="00F81FD8">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06D120D5" w14:textId="77777777" w:rsidR="00F81FD8" w:rsidRPr="00F81FD8" w:rsidRDefault="00F81FD8" w:rsidP="0081092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1FE53BEF" w14:textId="77777777" w:rsidR="00F81FD8" w:rsidRPr="00F81FD8" w:rsidRDefault="00F81FD8" w:rsidP="0081092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8390E46" w14:textId="77777777" w:rsidR="00F81FD8" w:rsidRPr="00F81FD8" w:rsidRDefault="00F81FD8" w:rsidP="0081092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FE57415" w14:textId="77777777" w:rsidR="00F81FD8" w:rsidRPr="00F81FD8" w:rsidRDefault="00F81FD8" w:rsidP="0081092A">
            <w:pPr>
              <w:widowControl w:val="0"/>
              <w:spacing w:after="0"/>
              <w:rPr>
                <w:rFonts w:eastAsia="Arial Unicode MS" w:cs="Arial"/>
                <w:kern w:val="2"/>
                <w:sz w:val="20"/>
              </w:rPr>
            </w:pPr>
          </w:p>
        </w:tc>
      </w:tr>
      <w:tr w:rsidR="00F81FD8" w:rsidRPr="00F81FD8" w14:paraId="4AF329F9" w14:textId="77777777" w:rsidTr="0081092A">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525ED2D" w14:textId="77777777" w:rsidR="00F81FD8" w:rsidRPr="00F81FD8" w:rsidRDefault="00F81FD8" w:rsidP="0081092A">
            <w:pPr>
              <w:widowControl w:val="0"/>
              <w:spacing w:after="0"/>
              <w:rPr>
                <w:rFonts w:eastAsia="Arial Unicode MS" w:cs="Arial"/>
                <w:b/>
                <w:kern w:val="2"/>
                <w:sz w:val="20"/>
              </w:rPr>
            </w:pPr>
            <w:r w:rsidRPr="00F81FD8">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B08A846" w14:textId="77777777" w:rsidR="00F81FD8" w:rsidRPr="00F81FD8" w:rsidRDefault="00F81FD8" w:rsidP="0081092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662C3F7F" w14:textId="77777777" w:rsidR="00F81FD8" w:rsidRPr="00F81FD8" w:rsidRDefault="00F81FD8" w:rsidP="0081092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A8CE292" w14:textId="77777777" w:rsidR="00F81FD8" w:rsidRPr="00F81FD8" w:rsidRDefault="00F81FD8" w:rsidP="0081092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19DCE969" w14:textId="77777777" w:rsidR="00F81FD8" w:rsidRPr="00F81FD8" w:rsidRDefault="00F81FD8" w:rsidP="0081092A">
            <w:pPr>
              <w:widowControl w:val="0"/>
              <w:spacing w:after="0"/>
              <w:rPr>
                <w:rFonts w:eastAsia="Arial Unicode MS" w:cs="Arial"/>
                <w:kern w:val="2"/>
                <w:sz w:val="20"/>
              </w:rPr>
            </w:pPr>
          </w:p>
        </w:tc>
      </w:tr>
      <w:tr w:rsidR="00F81FD8" w:rsidRPr="00F81FD8" w14:paraId="759EC832" w14:textId="77777777" w:rsidTr="0081092A">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9E2493" w14:textId="77777777" w:rsidR="00F81FD8" w:rsidRPr="00F81FD8" w:rsidRDefault="00F81FD8" w:rsidP="0081092A">
            <w:pPr>
              <w:widowControl w:val="0"/>
              <w:spacing w:after="0"/>
              <w:rPr>
                <w:rFonts w:eastAsia="Arial Unicode MS" w:cs="Arial"/>
                <w:b/>
                <w:kern w:val="2"/>
                <w:sz w:val="20"/>
              </w:rPr>
            </w:pPr>
            <w:r w:rsidRPr="00F81FD8">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66EE038D" w14:textId="77777777" w:rsidR="00F81FD8" w:rsidRPr="00F81FD8" w:rsidRDefault="00F81FD8" w:rsidP="0081092A">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40B24A5" w14:textId="77777777" w:rsidR="00F81FD8" w:rsidRPr="00F81FD8" w:rsidRDefault="00F81FD8" w:rsidP="0081092A">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A89A169" w14:textId="77777777" w:rsidR="00F81FD8" w:rsidRPr="00F81FD8" w:rsidRDefault="00F81FD8" w:rsidP="0081092A">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1D022053" w14:textId="77777777" w:rsidR="00F81FD8" w:rsidRPr="00F81FD8" w:rsidRDefault="00F81FD8" w:rsidP="0081092A">
            <w:pPr>
              <w:widowControl w:val="0"/>
              <w:spacing w:after="0"/>
              <w:rPr>
                <w:rFonts w:eastAsia="Arial Unicode MS" w:cs="Arial"/>
                <w:kern w:val="2"/>
                <w:sz w:val="20"/>
              </w:rPr>
            </w:pPr>
          </w:p>
        </w:tc>
      </w:tr>
    </w:tbl>
    <w:p w14:paraId="67732145" w14:textId="77777777" w:rsidR="00F81FD8" w:rsidRPr="00F81FD8" w:rsidRDefault="00F81FD8" w:rsidP="00F81FD8">
      <w:pPr>
        <w:spacing w:after="0"/>
        <w:rPr>
          <w:rFonts w:cs="Arial"/>
          <w:sz w:val="20"/>
          <w:szCs w:val="20"/>
        </w:rPr>
      </w:pPr>
    </w:p>
    <w:p w14:paraId="46D03EB0" w14:textId="77777777" w:rsidR="00F81FD8" w:rsidRPr="00F81FD8" w:rsidRDefault="00F81FD8" w:rsidP="00F81FD8">
      <w:pPr>
        <w:spacing w:after="0"/>
        <w:jc w:val="both"/>
        <w:rPr>
          <w:rFonts w:cs="Arial"/>
          <w:b/>
        </w:rPr>
      </w:pPr>
      <w:r w:rsidRPr="00F81FD8">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3E01D1FC" w14:textId="77777777" w:rsidR="00F81FD8" w:rsidRPr="00F81FD8" w:rsidRDefault="00F81FD8" w:rsidP="00F81FD8">
      <w:pPr>
        <w:spacing w:after="0"/>
        <w:rPr>
          <w:rFonts w:cs="Arial"/>
          <w:sz w:val="20"/>
          <w:szCs w:val="20"/>
        </w:rPr>
      </w:pPr>
    </w:p>
    <w:p w14:paraId="66E18789" w14:textId="77777777" w:rsidR="00F81FD8" w:rsidRPr="00F81FD8" w:rsidRDefault="00F81FD8" w:rsidP="00F81FD8">
      <w:pPr>
        <w:spacing w:after="0"/>
        <w:rPr>
          <w:rFonts w:cs="Arial"/>
          <w:sz w:val="20"/>
          <w:szCs w:val="20"/>
        </w:rPr>
      </w:pPr>
    </w:p>
    <w:p w14:paraId="75198E8C" w14:textId="77777777" w:rsidR="00F81FD8" w:rsidRPr="00F81FD8" w:rsidRDefault="00F81FD8" w:rsidP="00F81FD8">
      <w:pPr>
        <w:spacing w:after="0"/>
        <w:rPr>
          <w:rFonts w:cs="Arial"/>
          <w:sz w:val="20"/>
          <w:szCs w:val="20"/>
        </w:rPr>
      </w:pPr>
      <w:r w:rsidRPr="00F81FD8">
        <w:rPr>
          <w:rFonts w:cs="Arial"/>
          <w:sz w:val="20"/>
          <w:szCs w:val="20"/>
        </w:rPr>
        <w:t>Kraj in datum: __________________________</w:t>
      </w:r>
    </w:p>
    <w:p w14:paraId="707E93C2" w14:textId="77777777" w:rsidR="00F81FD8" w:rsidRPr="00F81FD8" w:rsidRDefault="00F81FD8" w:rsidP="00F81FD8">
      <w:pPr>
        <w:spacing w:after="0"/>
        <w:ind w:left="5664" w:firstLine="708"/>
        <w:rPr>
          <w:rFonts w:cs="Arial"/>
          <w:sz w:val="20"/>
          <w:szCs w:val="20"/>
        </w:rPr>
      </w:pPr>
      <w:r w:rsidRPr="00F81FD8">
        <w:rPr>
          <w:rFonts w:cs="Arial"/>
          <w:sz w:val="20"/>
          <w:szCs w:val="20"/>
        </w:rPr>
        <w:t>_______________________</w:t>
      </w:r>
    </w:p>
    <w:p w14:paraId="42F75FE7" w14:textId="77777777" w:rsidR="00F81FD8" w:rsidRPr="00F81FD8" w:rsidRDefault="00F81FD8" w:rsidP="00F81FD8">
      <w:pPr>
        <w:spacing w:after="0"/>
        <w:ind w:left="5664" w:firstLine="708"/>
        <w:rPr>
          <w:rFonts w:cs="Arial"/>
          <w:sz w:val="20"/>
          <w:szCs w:val="20"/>
        </w:rPr>
      </w:pPr>
    </w:p>
    <w:p w14:paraId="27270673" w14:textId="77777777" w:rsidR="00F81FD8" w:rsidRPr="00F81FD8" w:rsidRDefault="00F81FD8" w:rsidP="00F81FD8">
      <w:pPr>
        <w:spacing w:after="0"/>
        <w:rPr>
          <w:rFonts w:cs="Arial"/>
          <w:sz w:val="20"/>
          <w:szCs w:val="20"/>
        </w:rPr>
      </w:pPr>
      <w:r w:rsidRPr="00F81FD8">
        <w:rPr>
          <w:rFonts w:cs="Arial"/>
          <w:sz w:val="20"/>
          <w:szCs w:val="20"/>
        </w:rPr>
        <w:t xml:space="preserve">  </w:t>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t>_______________________</w:t>
      </w:r>
    </w:p>
    <w:p w14:paraId="1F2F21FA" w14:textId="77777777" w:rsidR="00F81FD8" w:rsidRPr="00F81FD8" w:rsidRDefault="00F81FD8" w:rsidP="00F81FD8">
      <w:pPr>
        <w:spacing w:after="0"/>
        <w:rPr>
          <w:rFonts w:cs="Arial"/>
          <w:sz w:val="20"/>
          <w:szCs w:val="20"/>
        </w:rPr>
      </w:pPr>
      <w:r w:rsidRPr="00F81FD8">
        <w:rPr>
          <w:rFonts w:cs="Arial"/>
          <w:sz w:val="20"/>
          <w:szCs w:val="20"/>
        </w:rPr>
        <w:t xml:space="preserve">  </w:t>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r>
      <w:r w:rsidRPr="00F81FD8">
        <w:rPr>
          <w:rFonts w:cs="Arial"/>
          <w:sz w:val="20"/>
          <w:szCs w:val="20"/>
        </w:rPr>
        <w:tab/>
        <w:t>(podpis)</w:t>
      </w:r>
    </w:p>
    <w:p w14:paraId="26355EAF" w14:textId="5B01B761" w:rsidR="005D4C7B" w:rsidRPr="00F81FD8" w:rsidRDefault="005D4C7B" w:rsidP="005D4C7B">
      <w:pPr>
        <w:spacing w:after="0"/>
        <w:jc w:val="both"/>
        <w:rPr>
          <w:rFonts w:cs="Arial"/>
          <w:color w:val="222222"/>
          <w:sz w:val="20"/>
          <w:szCs w:val="20"/>
        </w:rPr>
      </w:pPr>
    </w:p>
    <w:sectPr w:rsidR="005D4C7B" w:rsidRPr="00F81FD8" w:rsidSect="00B63B8B">
      <w:headerReference w:type="even" r:id="rId17"/>
      <w:headerReference w:type="default" r:id="rId18"/>
      <w:footerReference w:type="default" r:id="rId19"/>
      <w:headerReference w:type="first" r:id="rId20"/>
      <w:pgSz w:w="11906" w:h="16838"/>
      <w:pgMar w:top="1417" w:right="1417" w:bottom="1417" w:left="1417" w:header="68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9AC37" w14:textId="77777777" w:rsidR="005C7949" w:rsidRDefault="005C7949" w:rsidP="00FC345E">
      <w:pPr>
        <w:spacing w:after="0" w:line="240" w:lineRule="auto"/>
      </w:pPr>
      <w:r>
        <w:separator/>
      </w:r>
    </w:p>
  </w:endnote>
  <w:endnote w:type="continuationSeparator" w:id="0">
    <w:p w14:paraId="795B85E1" w14:textId="77777777" w:rsidR="005C7949" w:rsidRDefault="005C7949" w:rsidP="00FC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25844"/>
      <w:docPartObj>
        <w:docPartGallery w:val="Page Numbers (Bottom of Page)"/>
        <w:docPartUnique/>
      </w:docPartObj>
    </w:sdtPr>
    <w:sdtEndPr/>
    <w:sdtContent>
      <w:p w14:paraId="5D5D3995" w14:textId="77777777" w:rsidR="00174BE7" w:rsidRDefault="00174BE7" w:rsidP="00174BE7">
        <w:pPr>
          <w:pStyle w:val="Footer"/>
          <w:jc w:val="center"/>
        </w:pPr>
      </w:p>
      <w:p w14:paraId="5C76E2F7" w14:textId="77777777" w:rsidR="008405A1" w:rsidRDefault="008405A1" w:rsidP="008405A1">
        <w:pPr>
          <w:pStyle w:val="Footer"/>
          <w:jc w:val="center"/>
        </w:pPr>
      </w:p>
      <w:p w14:paraId="57EE15C4" w14:textId="0A78C873" w:rsidR="00860FBE" w:rsidRDefault="0082619B">
        <w:pPr>
          <w:pStyle w:val="Footer"/>
          <w:jc w:val="center"/>
        </w:pPr>
        <w:r w:rsidRPr="00DF5D62">
          <w:rPr>
            <w:sz w:val="20"/>
            <w:szCs w:val="20"/>
          </w:rPr>
          <w:fldChar w:fldCharType="begin"/>
        </w:r>
        <w:r w:rsidR="001A3E57" w:rsidRPr="00DF5D62">
          <w:rPr>
            <w:sz w:val="20"/>
            <w:szCs w:val="20"/>
          </w:rPr>
          <w:instrText xml:space="preserve"> PAGE   \* MERGEFORMAT </w:instrText>
        </w:r>
        <w:r w:rsidRPr="00DF5D62">
          <w:rPr>
            <w:sz w:val="20"/>
            <w:szCs w:val="20"/>
          </w:rPr>
          <w:fldChar w:fldCharType="separate"/>
        </w:r>
        <w:r w:rsidR="00F81FD8">
          <w:rPr>
            <w:noProof/>
            <w:sz w:val="20"/>
            <w:szCs w:val="20"/>
          </w:rPr>
          <w:t>10</w:t>
        </w:r>
        <w:r w:rsidRPr="00DF5D62">
          <w:rPr>
            <w:sz w:val="20"/>
            <w:szCs w:val="20"/>
          </w:rPr>
          <w:fldChar w:fldCharType="end"/>
        </w:r>
      </w:p>
    </w:sdtContent>
  </w:sdt>
  <w:p w14:paraId="63C5D997" w14:textId="77777777" w:rsidR="00860FBE" w:rsidRDefault="0086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0C7D" w14:textId="77777777" w:rsidR="005C7949" w:rsidRDefault="005C7949" w:rsidP="00FC345E">
      <w:pPr>
        <w:spacing w:after="0" w:line="240" w:lineRule="auto"/>
      </w:pPr>
      <w:r>
        <w:separator/>
      </w:r>
    </w:p>
  </w:footnote>
  <w:footnote w:type="continuationSeparator" w:id="0">
    <w:p w14:paraId="02AEA51D" w14:textId="77777777" w:rsidR="005C7949" w:rsidRDefault="005C7949" w:rsidP="00FC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4CC1" w14:textId="77777777" w:rsidR="008C0D15" w:rsidRDefault="00F81FD8">
    <w:pPr>
      <w:pStyle w:val="Header"/>
    </w:pPr>
    <w:r>
      <w:rPr>
        <w:noProof/>
        <w:lang w:eastAsia="sl-SI"/>
      </w:rPr>
      <w:pict w14:anchorId="19610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78" type="#_x0000_t75" style="position:absolute;margin-left:0;margin-top:0;width:225pt;height:225pt;z-index:-251653120;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3B0E530C">
        <v:shape id="WordPictureWatermark4309204" o:spid="_x0000_s2075" type="#_x0000_t75" style="position:absolute;margin-left:0;margin-top:0;width:279pt;height:279pt;z-index:-251655168;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2F94C735">
        <v:shape id="WordPictureWatermark26043594" o:spid="_x0000_s2056" type="#_x0000_t75" style="position:absolute;margin-left:0;margin-top:0;width:165pt;height:165pt;z-index:-251657216;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EF4DD4" w:rsidRPr="004310FE" w14:paraId="11250BA1" w14:textId="77777777" w:rsidTr="002D6E30">
      <w:tc>
        <w:tcPr>
          <w:tcW w:w="6062" w:type="dxa"/>
          <w:tcBorders>
            <w:top w:val="nil"/>
            <w:left w:val="nil"/>
            <w:bottom w:val="nil"/>
            <w:right w:val="nil"/>
          </w:tcBorders>
        </w:tcPr>
        <w:p w14:paraId="695522E0" w14:textId="77777777" w:rsidR="00EF4DD4" w:rsidRPr="004310FE" w:rsidRDefault="00EF4DD4" w:rsidP="00EF4DD4">
          <w:pPr>
            <w:pStyle w:val="Header"/>
          </w:pPr>
        </w:p>
      </w:tc>
      <w:tc>
        <w:tcPr>
          <w:tcW w:w="283" w:type="dxa"/>
          <w:tcBorders>
            <w:top w:val="nil"/>
            <w:left w:val="nil"/>
            <w:bottom w:val="nil"/>
            <w:right w:val="nil"/>
          </w:tcBorders>
        </w:tcPr>
        <w:p w14:paraId="0227D986" w14:textId="77777777" w:rsidR="00EF4DD4" w:rsidRPr="004310FE" w:rsidRDefault="00EF4DD4" w:rsidP="00EF4DD4">
          <w:pPr>
            <w:pStyle w:val="Header"/>
          </w:pPr>
        </w:p>
      </w:tc>
      <w:tc>
        <w:tcPr>
          <w:tcW w:w="2410" w:type="dxa"/>
          <w:tcBorders>
            <w:top w:val="nil"/>
            <w:left w:val="nil"/>
            <w:bottom w:val="nil"/>
            <w:right w:val="nil"/>
          </w:tcBorders>
          <w:vAlign w:val="center"/>
        </w:tcPr>
        <w:p w14:paraId="4DD09D9B" w14:textId="77777777" w:rsidR="00EF4DD4" w:rsidRPr="004310FE" w:rsidRDefault="00EF4DD4" w:rsidP="00EF4DD4">
          <w:pPr>
            <w:pStyle w:val="Header"/>
            <w:rPr>
              <w:rFonts w:cs="Arial"/>
              <w:color w:val="060D38"/>
              <w:sz w:val="16"/>
              <w:szCs w:val="16"/>
            </w:rPr>
          </w:pPr>
        </w:p>
      </w:tc>
      <w:tc>
        <w:tcPr>
          <w:tcW w:w="1843" w:type="dxa"/>
          <w:tcBorders>
            <w:top w:val="nil"/>
            <w:left w:val="nil"/>
            <w:bottom w:val="nil"/>
            <w:right w:val="nil"/>
          </w:tcBorders>
          <w:vAlign w:val="center"/>
        </w:tcPr>
        <w:p w14:paraId="573B186E" w14:textId="77777777" w:rsidR="00EF4DD4" w:rsidRPr="004310FE" w:rsidRDefault="00EF4DD4" w:rsidP="00EF4DD4">
          <w:pPr>
            <w:pStyle w:val="Header"/>
            <w:rPr>
              <w:rFonts w:cs="Arial"/>
              <w:color w:val="060D38"/>
              <w:sz w:val="16"/>
              <w:szCs w:val="16"/>
            </w:rPr>
          </w:pPr>
        </w:p>
      </w:tc>
    </w:tr>
  </w:tbl>
  <w:p w14:paraId="553BE6E5" w14:textId="77777777" w:rsidR="00EF4DD4" w:rsidRDefault="00EF4DD4" w:rsidP="00EF4DD4">
    <w:pPr>
      <w:pStyle w:val="Header"/>
    </w:pPr>
    <w:r>
      <w:rPr>
        <w:noProof/>
        <w:lang w:eastAsia="sl-SI"/>
      </w:rPr>
      <w:drawing>
        <wp:anchor distT="0" distB="0" distL="114300" distR="114300" simplePos="0" relativeHeight="251670528" behindDoc="0" locked="0" layoutInCell="1" allowOverlap="1" wp14:anchorId="79AAF98B" wp14:editId="2F3439AA">
          <wp:simplePos x="0" y="0"/>
          <wp:positionH relativeFrom="margin">
            <wp:align>left</wp:align>
          </wp:positionH>
          <wp:positionV relativeFrom="paragraph">
            <wp:posOffset>5080</wp:posOffset>
          </wp:positionV>
          <wp:extent cx="1270000" cy="298450"/>
          <wp:effectExtent l="0" t="0" r="6350" b="6350"/>
          <wp:wrapNone/>
          <wp:docPr id="4" name="Slika 2" descr="Barvni%20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ni%20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1552" behindDoc="0" locked="0" layoutInCell="1" allowOverlap="1" wp14:anchorId="01950574" wp14:editId="4CFEECAF">
          <wp:simplePos x="0" y="0"/>
          <wp:positionH relativeFrom="column">
            <wp:posOffset>4804410</wp:posOffset>
          </wp:positionH>
          <wp:positionV relativeFrom="paragraph">
            <wp:posOffset>-178435</wp:posOffset>
          </wp:positionV>
          <wp:extent cx="1248283" cy="579120"/>
          <wp:effectExtent l="0" t="0" r="9525" b="0"/>
          <wp:wrapNone/>
          <wp:docPr id="5"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8283" cy="579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2576" behindDoc="0" locked="0" layoutInCell="1" allowOverlap="1" wp14:anchorId="6ACAE298" wp14:editId="0463D18A">
          <wp:simplePos x="0" y="0"/>
          <wp:positionH relativeFrom="column">
            <wp:posOffset>2956560</wp:posOffset>
          </wp:positionH>
          <wp:positionV relativeFrom="paragraph">
            <wp:posOffset>-93980</wp:posOffset>
          </wp:positionV>
          <wp:extent cx="1752822" cy="507559"/>
          <wp:effectExtent l="0" t="0" r="0" b="6985"/>
          <wp:wrapNone/>
          <wp:docPr id="6"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2822" cy="50755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p>
  <w:p w14:paraId="7615BD00" w14:textId="77777777" w:rsidR="00EF4DD4" w:rsidRDefault="00EF4DD4" w:rsidP="00EF4DD4">
    <w:pPr>
      <w:pStyle w:val="Header"/>
      <w:jc w:val="right"/>
      <w:rPr>
        <w:smallCaps/>
      </w:rPr>
    </w:pPr>
  </w:p>
  <w:p w14:paraId="3B0092B9" w14:textId="77777777" w:rsidR="00EF4DD4" w:rsidRDefault="00EF4DD4" w:rsidP="00EF4DD4">
    <w:pPr>
      <w:pStyle w:val="Header"/>
      <w:jc w:val="right"/>
      <w:rPr>
        <w:smallCaps/>
        <w:sz w:val="10"/>
        <w:szCs w:val="10"/>
      </w:rPr>
    </w:pPr>
  </w:p>
  <w:p w14:paraId="2009A870" w14:textId="77777777" w:rsidR="00EF4DD4" w:rsidRPr="00EF4DD4" w:rsidRDefault="00EF4DD4" w:rsidP="00EF4DD4">
    <w:pPr>
      <w:pStyle w:val="Header"/>
      <w:jc w:val="right"/>
      <w:rPr>
        <w:sz w:val="12"/>
        <w:szCs w:val="10"/>
      </w:rPr>
    </w:pPr>
    <w:r w:rsidRPr="00D322A7">
      <w:rPr>
        <w:sz w:val="12"/>
        <w:szCs w:val="10"/>
      </w:rPr>
      <w:t>Naložbo sofinancirata Republika Slovenija in Evropska unija iz Evropskega sklada za regionalni razvoj.</w:t>
    </w:r>
  </w:p>
  <w:p w14:paraId="2D8F9360" w14:textId="77777777" w:rsidR="00EF4DD4" w:rsidRPr="009D351A" w:rsidRDefault="00EF4DD4" w:rsidP="00EF4DD4">
    <w:pPr>
      <w:pStyle w:val="Header"/>
    </w:pPr>
  </w:p>
  <w:p w14:paraId="781596AC" w14:textId="77777777" w:rsidR="00FC345E" w:rsidRPr="00C42AB0" w:rsidRDefault="00F81FD8" w:rsidP="00C42AB0">
    <w:pPr>
      <w:pStyle w:val="Header"/>
      <w:ind w:left="-142"/>
    </w:pPr>
    <w:r>
      <w:rPr>
        <w:noProof/>
        <w:lang w:eastAsia="sl-SI"/>
      </w:rPr>
      <w:pict w14:anchorId="046A5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79" type="#_x0000_t75" style="position:absolute;left:0;text-align:left;margin-left:0;margin-top:0;width:225pt;height:225pt;z-index:-251652096;mso-position-horizontal:center;mso-position-horizontal-relative:margin;mso-position-vertical:center;mso-position-vertical-relative:margin" o:allowincell="f">
          <v:imagedata r:id="rId4" o:title="Borzen_znak_1-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0933B3" w:rsidRPr="004310FE" w14:paraId="5488D965" w14:textId="77777777" w:rsidTr="00EF4DD4">
      <w:tc>
        <w:tcPr>
          <w:tcW w:w="6062" w:type="dxa"/>
          <w:tcBorders>
            <w:top w:val="nil"/>
            <w:left w:val="nil"/>
            <w:bottom w:val="nil"/>
            <w:right w:val="nil"/>
          </w:tcBorders>
        </w:tcPr>
        <w:p w14:paraId="0DB5632C" w14:textId="77777777" w:rsidR="000933B3" w:rsidRPr="004310FE" w:rsidRDefault="000933B3" w:rsidP="00C47BC1">
          <w:pPr>
            <w:pStyle w:val="Header"/>
          </w:pPr>
        </w:p>
      </w:tc>
      <w:tc>
        <w:tcPr>
          <w:tcW w:w="283" w:type="dxa"/>
          <w:tcBorders>
            <w:top w:val="nil"/>
            <w:left w:val="nil"/>
            <w:bottom w:val="nil"/>
            <w:right w:val="nil"/>
          </w:tcBorders>
        </w:tcPr>
        <w:p w14:paraId="02AA349A" w14:textId="77777777" w:rsidR="000933B3" w:rsidRPr="004310FE" w:rsidRDefault="000933B3" w:rsidP="00C47BC1">
          <w:pPr>
            <w:pStyle w:val="Header"/>
          </w:pPr>
        </w:p>
      </w:tc>
      <w:tc>
        <w:tcPr>
          <w:tcW w:w="2410" w:type="dxa"/>
          <w:tcBorders>
            <w:top w:val="nil"/>
            <w:left w:val="nil"/>
            <w:bottom w:val="nil"/>
            <w:right w:val="nil"/>
          </w:tcBorders>
          <w:vAlign w:val="center"/>
        </w:tcPr>
        <w:p w14:paraId="56B0B277" w14:textId="77777777" w:rsidR="000933B3" w:rsidRPr="004310FE" w:rsidRDefault="000933B3" w:rsidP="00C47BC1">
          <w:pPr>
            <w:pStyle w:val="Header"/>
            <w:rPr>
              <w:rFonts w:cs="Arial"/>
              <w:color w:val="060D38"/>
              <w:sz w:val="16"/>
              <w:szCs w:val="16"/>
            </w:rPr>
          </w:pPr>
        </w:p>
      </w:tc>
      <w:tc>
        <w:tcPr>
          <w:tcW w:w="1843" w:type="dxa"/>
          <w:tcBorders>
            <w:top w:val="nil"/>
            <w:left w:val="nil"/>
            <w:bottom w:val="nil"/>
            <w:right w:val="nil"/>
          </w:tcBorders>
          <w:vAlign w:val="center"/>
        </w:tcPr>
        <w:p w14:paraId="53BB53C0" w14:textId="77777777" w:rsidR="000933B3" w:rsidRPr="004310FE" w:rsidRDefault="000933B3" w:rsidP="00C47BC1">
          <w:pPr>
            <w:pStyle w:val="Header"/>
            <w:rPr>
              <w:rFonts w:cs="Arial"/>
              <w:color w:val="060D38"/>
              <w:sz w:val="16"/>
              <w:szCs w:val="16"/>
            </w:rPr>
          </w:pPr>
        </w:p>
      </w:tc>
    </w:tr>
  </w:tbl>
  <w:p w14:paraId="2108E012" w14:textId="77777777" w:rsidR="00EF4DD4" w:rsidRDefault="00EF4DD4" w:rsidP="00EF4DD4">
    <w:pPr>
      <w:pStyle w:val="Header"/>
    </w:pPr>
    <w:r>
      <w:rPr>
        <w:noProof/>
        <w:lang w:eastAsia="sl-SI"/>
      </w:rPr>
      <w:drawing>
        <wp:anchor distT="0" distB="0" distL="114300" distR="114300" simplePos="0" relativeHeight="251666432" behindDoc="0" locked="0" layoutInCell="1" allowOverlap="1" wp14:anchorId="7EF475B8" wp14:editId="0355019E">
          <wp:simplePos x="0" y="0"/>
          <wp:positionH relativeFrom="margin">
            <wp:align>left</wp:align>
          </wp:positionH>
          <wp:positionV relativeFrom="paragraph">
            <wp:posOffset>5080</wp:posOffset>
          </wp:positionV>
          <wp:extent cx="1270000" cy="298450"/>
          <wp:effectExtent l="0" t="0" r="6350" b="6350"/>
          <wp:wrapNone/>
          <wp:docPr id="1" name="Slika 2" descr="Barvni%20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ni%20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7456" behindDoc="0" locked="0" layoutInCell="1" allowOverlap="1" wp14:anchorId="6F2BC1EB" wp14:editId="7CBB4510">
          <wp:simplePos x="0" y="0"/>
          <wp:positionH relativeFrom="column">
            <wp:posOffset>4804410</wp:posOffset>
          </wp:positionH>
          <wp:positionV relativeFrom="paragraph">
            <wp:posOffset>-178435</wp:posOffset>
          </wp:positionV>
          <wp:extent cx="1248283" cy="579120"/>
          <wp:effectExtent l="0" t="0" r="9525" b="0"/>
          <wp:wrapNone/>
          <wp:docPr id="8"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8283" cy="579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8480" behindDoc="0" locked="0" layoutInCell="1" allowOverlap="1" wp14:anchorId="37556EEC" wp14:editId="638D342A">
          <wp:simplePos x="0" y="0"/>
          <wp:positionH relativeFrom="column">
            <wp:posOffset>2956560</wp:posOffset>
          </wp:positionH>
          <wp:positionV relativeFrom="paragraph">
            <wp:posOffset>-93980</wp:posOffset>
          </wp:positionV>
          <wp:extent cx="1752822" cy="507559"/>
          <wp:effectExtent l="0" t="0" r="0" b="6985"/>
          <wp:wrapNone/>
          <wp:docPr id="7"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2822" cy="50755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p>
  <w:p w14:paraId="6C88C6FD" w14:textId="77777777" w:rsidR="00EF4DD4" w:rsidRDefault="00EF4DD4" w:rsidP="00EF4DD4">
    <w:pPr>
      <w:pStyle w:val="Header"/>
      <w:jc w:val="right"/>
      <w:rPr>
        <w:smallCaps/>
      </w:rPr>
    </w:pPr>
  </w:p>
  <w:p w14:paraId="5646B771" w14:textId="77777777" w:rsidR="00EF4DD4" w:rsidRDefault="00EF4DD4" w:rsidP="00EF4DD4">
    <w:pPr>
      <w:pStyle w:val="Header"/>
      <w:jc w:val="right"/>
      <w:rPr>
        <w:smallCaps/>
        <w:sz w:val="10"/>
        <w:szCs w:val="10"/>
      </w:rPr>
    </w:pPr>
  </w:p>
  <w:p w14:paraId="71F85AAA" w14:textId="77777777" w:rsidR="000933B3" w:rsidRPr="00EF4DD4" w:rsidRDefault="00EF4DD4" w:rsidP="00EF4DD4">
    <w:pPr>
      <w:pStyle w:val="Header"/>
      <w:jc w:val="right"/>
      <w:rPr>
        <w:sz w:val="12"/>
        <w:szCs w:val="10"/>
      </w:rPr>
    </w:pPr>
    <w:r w:rsidRPr="00D322A7">
      <w:rPr>
        <w:sz w:val="12"/>
        <w:szCs w:val="10"/>
      </w:rPr>
      <w:t>Naložbo sofinancirata Republika Slovenija in Evropska unija iz Evropskega sklada za regionalni razvoj.</w:t>
    </w:r>
  </w:p>
  <w:p w14:paraId="5FBB2C2F" w14:textId="77777777" w:rsidR="000933B3" w:rsidRPr="009D351A" w:rsidRDefault="000933B3" w:rsidP="009D3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BE1"/>
    <w:multiLevelType w:val="hybridMultilevel"/>
    <w:tmpl w:val="A67EA34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D2E5D"/>
    <w:multiLevelType w:val="hybridMultilevel"/>
    <w:tmpl w:val="9D9A8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EE53D3"/>
    <w:multiLevelType w:val="hybridMultilevel"/>
    <w:tmpl w:val="F4BC9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52768E"/>
    <w:multiLevelType w:val="hybridMultilevel"/>
    <w:tmpl w:val="FA645DCA"/>
    <w:lvl w:ilvl="0" w:tplc="479C9FBC">
      <w:numFmt w:val="bullet"/>
      <w:lvlText w:val="•"/>
      <w:lvlJc w:val="left"/>
      <w:pPr>
        <w:ind w:left="1065"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8144CF"/>
    <w:multiLevelType w:val="hybridMultilevel"/>
    <w:tmpl w:val="D6AE7B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1E4A03"/>
    <w:multiLevelType w:val="hybridMultilevel"/>
    <w:tmpl w:val="8E4C605E"/>
    <w:lvl w:ilvl="0" w:tplc="479C9FBC">
      <w:numFmt w:val="bullet"/>
      <w:lvlText w:val="•"/>
      <w:lvlJc w:val="left"/>
      <w:pPr>
        <w:ind w:left="1065" w:hanging="360"/>
      </w:pPr>
      <w:rPr>
        <w:rFonts w:ascii="Arial" w:eastAsiaTheme="minorHAnsi"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6" w15:restartNumberingAfterBreak="0">
    <w:nsid w:val="209F2C9E"/>
    <w:multiLevelType w:val="hybridMultilevel"/>
    <w:tmpl w:val="1646EA9A"/>
    <w:lvl w:ilvl="0" w:tplc="A412E51C">
      <w:start w:val="1"/>
      <w:numFmt w:val="decimal"/>
      <w:pStyle w:val="Foo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4A7EDF"/>
    <w:multiLevelType w:val="hybridMultilevel"/>
    <w:tmpl w:val="0EE00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D22BC"/>
    <w:multiLevelType w:val="hybridMultilevel"/>
    <w:tmpl w:val="9F364A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1A25"/>
    <w:multiLevelType w:val="hybridMultilevel"/>
    <w:tmpl w:val="85BAAF3C"/>
    <w:lvl w:ilvl="0" w:tplc="62D019A8">
      <w:start w:val="1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3F41F0"/>
    <w:multiLevelType w:val="hybridMultilevel"/>
    <w:tmpl w:val="AFB64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B85FF7"/>
    <w:multiLevelType w:val="hybridMultilevel"/>
    <w:tmpl w:val="934A01DE"/>
    <w:lvl w:ilvl="0" w:tplc="479C9FBC">
      <w:numFmt w:val="bullet"/>
      <w:lvlText w:val="•"/>
      <w:lvlJc w:val="left"/>
      <w:pPr>
        <w:ind w:left="1065"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691053"/>
    <w:multiLevelType w:val="hybridMultilevel"/>
    <w:tmpl w:val="E39EE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84F2194"/>
    <w:multiLevelType w:val="hybridMultilevel"/>
    <w:tmpl w:val="A1CCBD3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C55D4F"/>
    <w:multiLevelType w:val="hybridMultilevel"/>
    <w:tmpl w:val="D45C5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810882"/>
    <w:multiLevelType w:val="hybridMultilevel"/>
    <w:tmpl w:val="0AB4EB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72527499"/>
    <w:multiLevelType w:val="hybridMultilevel"/>
    <w:tmpl w:val="E8BAC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1"/>
  </w:num>
  <w:num w:numId="5">
    <w:abstractNumId w:val="13"/>
  </w:num>
  <w:num w:numId="6">
    <w:abstractNumId w:val="0"/>
  </w:num>
  <w:num w:numId="7">
    <w:abstractNumId w:val="8"/>
  </w:num>
  <w:num w:numId="8">
    <w:abstractNumId w:val="19"/>
  </w:num>
  <w:num w:numId="9">
    <w:abstractNumId w:val="15"/>
  </w:num>
  <w:num w:numId="10">
    <w:abstractNumId w:val="4"/>
  </w:num>
  <w:num w:numId="11">
    <w:abstractNumId w:val="21"/>
  </w:num>
  <w:num w:numId="12">
    <w:abstractNumId w:val="5"/>
  </w:num>
  <w:num w:numId="13">
    <w:abstractNumId w:val="3"/>
  </w:num>
  <w:num w:numId="14">
    <w:abstractNumId w:val="12"/>
  </w:num>
  <w:num w:numId="15">
    <w:abstractNumId w:val="2"/>
  </w:num>
  <w:num w:numId="16">
    <w:abstractNumId w:val="10"/>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savePreviewPicture/>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2104D"/>
    <w:rsid w:val="000436AF"/>
    <w:rsid w:val="000545D0"/>
    <w:rsid w:val="000571BE"/>
    <w:rsid w:val="00060F14"/>
    <w:rsid w:val="000767C0"/>
    <w:rsid w:val="00085CF7"/>
    <w:rsid w:val="00090CBB"/>
    <w:rsid w:val="000910DD"/>
    <w:rsid w:val="000926AC"/>
    <w:rsid w:val="000933B3"/>
    <w:rsid w:val="00094A25"/>
    <w:rsid w:val="0009680E"/>
    <w:rsid w:val="000A09AD"/>
    <w:rsid w:val="000B6D57"/>
    <w:rsid w:val="000C7AD3"/>
    <w:rsid w:val="000D4972"/>
    <w:rsid w:val="000E2DDC"/>
    <w:rsid w:val="000E6264"/>
    <w:rsid w:val="000E7A5E"/>
    <w:rsid w:val="000F64AD"/>
    <w:rsid w:val="00112E16"/>
    <w:rsid w:val="001226E9"/>
    <w:rsid w:val="001338E3"/>
    <w:rsid w:val="001375C0"/>
    <w:rsid w:val="00154EBC"/>
    <w:rsid w:val="00166298"/>
    <w:rsid w:val="00171541"/>
    <w:rsid w:val="001716B7"/>
    <w:rsid w:val="00174BE7"/>
    <w:rsid w:val="0017517E"/>
    <w:rsid w:val="00175AA0"/>
    <w:rsid w:val="00181FA3"/>
    <w:rsid w:val="001849CD"/>
    <w:rsid w:val="001A3E57"/>
    <w:rsid w:val="001A4A23"/>
    <w:rsid w:val="001A749E"/>
    <w:rsid w:val="001B0409"/>
    <w:rsid w:val="001C1A30"/>
    <w:rsid w:val="001C3502"/>
    <w:rsid w:val="001E7A9F"/>
    <w:rsid w:val="001F3409"/>
    <w:rsid w:val="001F3FA6"/>
    <w:rsid w:val="001F4659"/>
    <w:rsid w:val="001F6119"/>
    <w:rsid w:val="00204541"/>
    <w:rsid w:val="0021141F"/>
    <w:rsid w:val="0022243B"/>
    <w:rsid w:val="002257D7"/>
    <w:rsid w:val="002415C3"/>
    <w:rsid w:val="00241649"/>
    <w:rsid w:val="00250B29"/>
    <w:rsid w:val="00251424"/>
    <w:rsid w:val="00260290"/>
    <w:rsid w:val="00274574"/>
    <w:rsid w:val="002814EB"/>
    <w:rsid w:val="00295D02"/>
    <w:rsid w:val="002A62EE"/>
    <w:rsid w:val="002A71CB"/>
    <w:rsid w:val="002A7A7D"/>
    <w:rsid w:val="002B0877"/>
    <w:rsid w:val="002C60F3"/>
    <w:rsid w:val="002D6830"/>
    <w:rsid w:val="002D7AAA"/>
    <w:rsid w:val="002E6316"/>
    <w:rsid w:val="00311A92"/>
    <w:rsid w:val="003144CA"/>
    <w:rsid w:val="0032385A"/>
    <w:rsid w:val="00342990"/>
    <w:rsid w:val="00352054"/>
    <w:rsid w:val="003622F0"/>
    <w:rsid w:val="00371F45"/>
    <w:rsid w:val="003770AC"/>
    <w:rsid w:val="003841EC"/>
    <w:rsid w:val="003938A5"/>
    <w:rsid w:val="00396D3D"/>
    <w:rsid w:val="003B2149"/>
    <w:rsid w:val="003B397F"/>
    <w:rsid w:val="003D2DEF"/>
    <w:rsid w:val="003E46E2"/>
    <w:rsid w:val="003F01BD"/>
    <w:rsid w:val="00404A70"/>
    <w:rsid w:val="0040742A"/>
    <w:rsid w:val="0043072D"/>
    <w:rsid w:val="0043595F"/>
    <w:rsid w:val="00446DDB"/>
    <w:rsid w:val="00450249"/>
    <w:rsid w:val="004516A3"/>
    <w:rsid w:val="004711D4"/>
    <w:rsid w:val="00471511"/>
    <w:rsid w:val="00473B8C"/>
    <w:rsid w:val="0047461F"/>
    <w:rsid w:val="00485BEF"/>
    <w:rsid w:val="004877C4"/>
    <w:rsid w:val="00491B27"/>
    <w:rsid w:val="004A74F8"/>
    <w:rsid w:val="004D1095"/>
    <w:rsid w:val="004D6F75"/>
    <w:rsid w:val="004E06AB"/>
    <w:rsid w:val="004E3EFC"/>
    <w:rsid w:val="004E4037"/>
    <w:rsid w:val="004E6DC4"/>
    <w:rsid w:val="004F3DC6"/>
    <w:rsid w:val="004F5447"/>
    <w:rsid w:val="00500FE0"/>
    <w:rsid w:val="00511FD5"/>
    <w:rsid w:val="00535411"/>
    <w:rsid w:val="005411BD"/>
    <w:rsid w:val="00546213"/>
    <w:rsid w:val="0054690E"/>
    <w:rsid w:val="00550BAD"/>
    <w:rsid w:val="005574A2"/>
    <w:rsid w:val="00562F7B"/>
    <w:rsid w:val="00570CEB"/>
    <w:rsid w:val="00571EE0"/>
    <w:rsid w:val="005B59CA"/>
    <w:rsid w:val="005C293E"/>
    <w:rsid w:val="005C7949"/>
    <w:rsid w:val="005D2644"/>
    <w:rsid w:val="005D4C7B"/>
    <w:rsid w:val="005D6C7D"/>
    <w:rsid w:val="005F2C2A"/>
    <w:rsid w:val="005F43F5"/>
    <w:rsid w:val="005F7EE0"/>
    <w:rsid w:val="0060031C"/>
    <w:rsid w:val="00604D4E"/>
    <w:rsid w:val="00607F11"/>
    <w:rsid w:val="00611297"/>
    <w:rsid w:val="00625770"/>
    <w:rsid w:val="00672364"/>
    <w:rsid w:val="00677197"/>
    <w:rsid w:val="00686623"/>
    <w:rsid w:val="00694525"/>
    <w:rsid w:val="006A1E55"/>
    <w:rsid w:val="006A29F5"/>
    <w:rsid w:val="006A5BED"/>
    <w:rsid w:val="006C4892"/>
    <w:rsid w:val="006D68B8"/>
    <w:rsid w:val="006D7F9D"/>
    <w:rsid w:val="006E00AD"/>
    <w:rsid w:val="006E0BF9"/>
    <w:rsid w:val="006E71A6"/>
    <w:rsid w:val="006F1E2D"/>
    <w:rsid w:val="00726C93"/>
    <w:rsid w:val="00737553"/>
    <w:rsid w:val="00737A5D"/>
    <w:rsid w:val="00746D2C"/>
    <w:rsid w:val="00770AD7"/>
    <w:rsid w:val="00774B1F"/>
    <w:rsid w:val="00783A84"/>
    <w:rsid w:val="0079774C"/>
    <w:rsid w:val="007A464C"/>
    <w:rsid w:val="007D0623"/>
    <w:rsid w:val="007E490D"/>
    <w:rsid w:val="007F2203"/>
    <w:rsid w:val="007F380C"/>
    <w:rsid w:val="007F7897"/>
    <w:rsid w:val="00801E30"/>
    <w:rsid w:val="00806007"/>
    <w:rsid w:val="0082619B"/>
    <w:rsid w:val="00831463"/>
    <w:rsid w:val="008324BC"/>
    <w:rsid w:val="008405A1"/>
    <w:rsid w:val="00860FBE"/>
    <w:rsid w:val="008644E2"/>
    <w:rsid w:val="00864946"/>
    <w:rsid w:val="00875DE4"/>
    <w:rsid w:val="008857F3"/>
    <w:rsid w:val="0089324D"/>
    <w:rsid w:val="00893ECF"/>
    <w:rsid w:val="0089633F"/>
    <w:rsid w:val="008A68E1"/>
    <w:rsid w:val="008A7DCA"/>
    <w:rsid w:val="008B3532"/>
    <w:rsid w:val="008B64CD"/>
    <w:rsid w:val="008C0D15"/>
    <w:rsid w:val="008C13A4"/>
    <w:rsid w:val="008C6566"/>
    <w:rsid w:val="008D0DDC"/>
    <w:rsid w:val="008E215A"/>
    <w:rsid w:val="008F59B6"/>
    <w:rsid w:val="00901A8E"/>
    <w:rsid w:val="009120EB"/>
    <w:rsid w:val="00917B10"/>
    <w:rsid w:val="00931752"/>
    <w:rsid w:val="009331BA"/>
    <w:rsid w:val="009439E3"/>
    <w:rsid w:val="00950232"/>
    <w:rsid w:val="00952226"/>
    <w:rsid w:val="00955934"/>
    <w:rsid w:val="009635A6"/>
    <w:rsid w:val="00967A68"/>
    <w:rsid w:val="009847B9"/>
    <w:rsid w:val="009853F9"/>
    <w:rsid w:val="00992CC1"/>
    <w:rsid w:val="00994150"/>
    <w:rsid w:val="0099494D"/>
    <w:rsid w:val="009A0ADD"/>
    <w:rsid w:val="009D351A"/>
    <w:rsid w:val="009E18A6"/>
    <w:rsid w:val="009E1E07"/>
    <w:rsid w:val="009E70B8"/>
    <w:rsid w:val="009E7E68"/>
    <w:rsid w:val="009F09BD"/>
    <w:rsid w:val="009F0B43"/>
    <w:rsid w:val="00A11611"/>
    <w:rsid w:val="00A11AE7"/>
    <w:rsid w:val="00A14DED"/>
    <w:rsid w:val="00A152B2"/>
    <w:rsid w:val="00A16F0C"/>
    <w:rsid w:val="00A2226B"/>
    <w:rsid w:val="00A30D50"/>
    <w:rsid w:val="00A310AC"/>
    <w:rsid w:val="00A33476"/>
    <w:rsid w:val="00A337DE"/>
    <w:rsid w:val="00A3652E"/>
    <w:rsid w:val="00A36985"/>
    <w:rsid w:val="00A43D5B"/>
    <w:rsid w:val="00A561A5"/>
    <w:rsid w:val="00A65A12"/>
    <w:rsid w:val="00A66512"/>
    <w:rsid w:val="00A75435"/>
    <w:rsid w:val="00A75C83"/>
    <w:rsid w:val="00A809F8"/>
    <w:rsid w:val="00A84735"/>
    <w:rsid w:val="00A86A5B"/>
    <w:rsid w:val="00AA0F69"/>
    <w:rsid w:val="00AB0101"/>
    <w:rsid w:val="00AB32E2"/>
    <w:rsid w:val="00AC1EBE"/>
    <w:rsid w:val="00AC20C4"/>
    <w:rsid w:val="00AD084A"/>
    <w:rsid w:val="00AD2B78"/>
    <w:rsid w:val="00AD5342"/>
    <w:rsid w:val="00AE08A7"/>
    <w:rsid w:val="00AF36BE"/>
    <w:rsid w:val="00AF74AC"/>
    <w:rsid w:val="00B015F0"/>
    <w:rsid w:val="00B05ECB"/>
    <w:rsid w:val="00B53AAC"/>
    <w:rsid w:val="00B63B8B"/>
    <w:rsid w:val="00B936FD"/>
    <w:rsid w:val="00B9776A"/>
    <w:rsid w:val="00BA35FC"/>
    <w:rsid w:val="00BA44A1"/>
    <w:rsid w:val="00BB1347"/>
    <w:rsid w:val="00BB40E8"/>
    <w:rsid w:val="00BB5729"/>
    <w:rsid w:val="00BC170C"/>
    <w:rsid w:val="00BC6102"/>
    <w:rsid w:val="00BD4E57"/>
    <w:rsid w:val="00C2763F"/>
    <w:rsid w:val="00C3263B"/>
    <w:rsid w:val="00C42AB0"/>
    <w:rsid w:val="00C42CCD"/>
    <w:rsid w:val="00C44A7B"/>
    <w:rsid w:val="00C55B39"/>
    <w:rsid w:val="00C6613C"/>
    <w:rsid w:val="00C83D27"/>
    <w:rsid w:val="00C941F6"/>
    <w:rsid w:val="00C95C00"/>
    <w:rsid w:val="00CA1582"/>
    <w:rsid w:val="00CB665D"/>
    <w:rsid w:val="00CC0988"/>
    <w:rsid w:val="00CD4290"/>
    <w:rsid w:val="00CD5096"/>
    <w:rsid w:val="00CD5171"/>
    <w:rsid w:val="00CE2603"/>
    <w:rsid w:val="00CE7DEF"/>
    <w:rsid w:val="00CF2CA4"/>
    <w:rsid w:val="00CF2CF6"/>
    <w:rsid w:val="00CF73C8"/>
    <w:rsid w:val="00CF7A2A"/>
    <w:rsid w:val="00D04BC1"/>
    <w:rsid w:val="00D04F29"/>
    <w:rsid w:val="00D06AC2"/>
    <w:rsid w:val="00D12FA7"/>
    <w:rsid w:val="00D219A4"/>
    <w:rsid w:val="00D25D8A"/>
    <w:rsid w:val="00D30149"/>
    <w:rsid w:val="00D30E39"/>
    <w:rsid w:val="00D335D2"/>
    <w:rsid w:val="00D34FAE"/>
    <w:rsid w:val="00D42934"/>
    <w:rsid w:val="00D456EB"/>
    <w:rsid w:val="00D72185"/>
    <w:rsid w:val="00D725A3"/>
    <w:rsid w:val="00D7414A"/>
    <w:rsid w:val="00D761AE"/>
    <w:rsid w:val="00D83625"/>
    <w:rsid w:val="00D87F06"/>
    <w:rsid w:val="00D94AD8"/>
    <w:rsid w:val="00D972CD"/>
    <w:rsid w:val="00DA0EBA"/>
    <w:rsid w:val="00DA29C1"/>
    <w:rsid w:val="00DC7A3A"/>
    <w:rsid w:val="00DD0685"/>
    <w:rsid w:val="00DD3A1C"/>
    <w:rsid w:val="00DD41F6"/>
    <w:rsid w:val="00DD56CA"/>
    <w:rsid w:val="00DF5D62"/>
    <w:rsid w:val="00E12F6A"/>
    <w:rsid w:val="00E14523"/>
    <w:rsid w:val="00E14CE4"/>
    <w:rsid w:val="00E23EB8"/>
    <w:rsid w:val="00E311CA"/>
    <w:rsid w:val="00E44729"/>
    <w:rsid w:val="00E47633"/>
    <w:rsid w:val="00E5018D"/>
    <w:rsid w:val="00E552C5"/>
    <w:rsid w:val="00E712B2"/>
    <w:rsid w:val="00E7373F"/>
    <w:rsid w:val="00E741C1"/>
    <w:rsid w:val="00E751A8"/>
    <w:rsid w:val="00E8457F"/>
    <w:rsid w:val="00E915C3"/>
    <w:rsid w:val="00EB69F6"/>
    <w:rsid w:val="00ED4BA7"/>
    <w:rsid w:val="00EE2E9D"/>
    <w:rsid w:val="00EE3D01"/>
    <w:rsid w:val="00EF4DD4"/>
    <w:rsid w:val="00EF634C"/>
    <w:rsid w:val="00F036CB"/>
    <w:rsid w:val="00F0549A"/>
    <w:rsid w:val="00F10487"/>
    <w:rsid w:val="00F10488"/>
    <w:rsid w:val="00F203CD"/>
    <w:rsid w:val="00F33A67"/>
    <w:rsid w:val="00F33F2C"/>
    <w:rsid w:val="00F61598"/>
    <w:rsid w:val="00F62473"/>
    <w:rsid w:val="00F66066"/>
    <w:rsid w:val="00F7420D"/>
    <w:rsid w:val="00F804D9"/>
    <w:rsid w:val="00F81AC6"/>
    <w:rsid w:val="00F81FD8"/>
    <w:rsid w:val="00FA6CC3"/>
    <w:rsid w:val="00FB233D"/>
    <w:rsid w:val="00FC1106"/>
    <w:rsid w:val="00FC345E"/>
    <w:rsid w:val="00FD128A"/>
    <w:rsid w:val="00FE1DC6"/>
    <w:rsid w:val="00FE325E"/>
    <w:rsid w:val="00FF2B0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23442AD"/>
  <w15:docId w15:val="{7C3C91AC-20FD-4658-840E-EC506AAE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9A"/>
    <w:rPr>
      <w:rFonts w:ascii="Arial" w:hAnsi="Arial"/>
    </w:rPr>
  </w:style>
  <w:style w:type="paragraph" w:styleId="Heading1">
    <w:name w:val="heading 1"/>
    <w:aliases w:val="Borzen Heading 1"/>
    <w:basedOn w:val="Normal"/>
    <w:next w:val="Normal"/>
    <w:link w:val="Heading1Char"/>
    <w:uiPriority w:val="9"/>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396D3D"/>
    <w:pPr>
      <w:keepNext/>
      <w:keepLines/>
      <w:spacing w:before="200" w:after="0"/>
      <w:outlineLvl w:val="1"/>
    </w:pPr>
    <w:rPr>
      <w:rFonts w:eastAsiaTheme="majorEastAsia" w:cstheme="majorBidi"/>
      <w:b/>
      <w:bCs/>
      <w:color w:val="060D38"/>
      <w:sz w:val="26"/>
      <w:szCs w:val="26"/>
    </w:rPr>
  </w:style>
  <w:style w:type="paragraph" w:styleId="Heading3">
    <w:name w:val="heading 3"/>
    <w:basedOn w:val="Normal"/>
    <w:next w:val="Normal"/>
    <w:link w:val="Heading3Char"/>
    <w:uiPriority w:val="9"/>
    <w:unhideWhenUsed/>
    <w:qFormat/>
    <w:rsid w:val="00A8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rsid w:val="00FC345E"/>
  </w:style>
  <w:style w:type="paragraph" w:styleId="Footer">
    <w:name w:val="footer"/>
    <w:basedOn w:val="Normal"/>
    <w:link w:val="FooterChar"/>
    <w:uiPriority w:val="99"/>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396D3D"/>
    <w:pPr>
      <w:pBdr>
        <w:bottom w:val="single" w:sz="8" w:space="4" w:color="4F81BD" w:themeColor="accent1"/>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396D3D"/>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paragraph" w:styleId="ListParagraph">
    <w:name w:val="List Paragraph"/>
    <w:basedOn w:val="Normal"/>
    <w:link w:val="ListParagraphChar"/>
    <w:uiPriority w:val="34"/>
    <w:qFormat/>
    <w:rsid w:val="0032385A"/>
    <w:pPr>
      <w:ind w:left="720"/>
      <w:contextualSpacing/>
    </w:pPr>
    <w:rPr>
      <w:rFonts w:asciiTheme="minorHAnsi" w:hAnsiTheme="minorHAnsi"/>
    </w:rPr>
  </w:style>
  <w:style w:type="paragraph" w:styleId="FootnoteText">
    <w:name w:val="footnote text"/>
    <w:basedOn w:val="Normal"/>
    <w:link w:val="FootnoteTextChar"/>
    <w:unhideWhenUsed/>
    <w:rsid w:val="0079774C"/>
    <w:pPr>
      <w:spacing w:after="0" w:line="240" w:lineRule="auto"/>
      <w:jc w:val="both"/>
    </w:pPr>
    <w:rPr>
      <w:sz w:val="20"/>
      <w:szCs w:val="20"/>
    </w:rPr>
  </w:style>
  <w:style w:type="character" w:customStyle="1" w:styleId="FootnoteTextChar">
    <w:name w:val="Footnote Text Char"/>
    <w:basedOn w:val="DefaultParagraphFont"/>
    <w:link w:val="FootnoteText"/>
    <w:rsid w:val="0079774C"/>
    <w:rPr>
      <w:rFonts w:ascii="Arial" w:hAnsi="Arial"/>
      <w:sz w:val="20"/>
      <w:szCs w:val="20"/>
    </w:rPr>
  </w:style>
  <w:style w:type="character" w:styleId="FootnoteReference">
    <w:name w:val="footnote reference"/>
    <w:basedOn w:val="DefaultParagraphFont"/>
    <w:unhideWhenUsed/>
    <w:rsid w:val="0079774C"/>
    <w:rPr>
      <w:vertAlign w:val="superscript"/>
    </w:rPr>
  </w:style>
  <w:style w:type="character" w:styleId="CommentReference">
    <w:name w:val="annotation reference"/>
    <w:basedOn w:val="DefaultParagraphFont"/>
    <w:uiPriority w:val="99"/>
    <w:semiHidden/>
    <w:unhideWhenUsed/>
    <w:rsid w:val="00D04BC1"/>
    <w:rPr>
      <w:sz w:val="16"/>
      <w:szCs w:val="16"/>
    </w:rPr>
  </w:style>
  <w:style w:type="paragraph" w:styleId="CommentText">
    <w:name w:val="annotation text"/>
    <w:basedOn w:val="Normal"/>
    <w:link w:val="CommentTextChar"/>
    <w:uiPriority w:val="99"/>
    <w:semiHidden/>
    <w:unhideWhenUsed/>
    <w:rsid w:val="00D04BC1"/>
    <w:pPr>
      <w:spacing w:line="240" w:lineRule="auto"/>
    </w:pPr>
    <w:rPr>
      <w:sz w:val="20"/>
      <w:szCs w:val="20"/>
    </w:rPr>
  </w:style>
  <w:style w:type="character" w:customStyle="1" w:styleId="CommentTextChar">
    <w:name w:val="Comment Text Char"/>
    <w:basedOn w:val="DefaultParagraphFont"/>
    <w:link w:val="CommentText"/>
    <w:uiPriority w:val="99"/>
    <w:semiHidden/>
    <w:rsid w:val="00D04B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BC1"/>
    <w:rPr>
      <w:b/>
      <w:bCs/>
    </w:rPr>
  </w:style>
  <w:style w:type="character" w:customStyle="1" w:styleId="CommentSubjectChar">
    <w:name w:val="Comment Subject Char"/>
    <w:basedOn w:val="CommentTextChar"/>
    <w:link w:val="CommentSubject"/>
    <w:uiPriority w:val="99"/>
    <w:semiHidden/>
    <w:rsid w:val="00D04BC1"/>
    <w:rPr>
      <w:rFonts w:ascii="Arial" w:hAnsi="Arial"/>
      <w:b/>
      <w:bCs/>
      <w:sz w:val="20"/>
      <w:szCs w:val="20"/>
    </w:rPr>
  </w:style>
  <w:style w:type="table" w:styleId="LightList-Accent1">
    <w:name w:val="Light List Accent 1"/>
    <w:basedOn w:val="TableNormal"/>
    <w:uiPriority w:val="61"/>
    <w:rsid w:val="00241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A809F8"/>
    <w:rPr>
      <w:rFonts w:asciiTheme="majorHAnsi" w:eastAsiaTheme="majorEastAsia" w:hAnsiTheme="majorHAnsi" w:cstheme="majorBidi"/>
      <w:b/>
      <w:bCs/>
      <w:color w:val="4F81BD" w:themeColor="accent1"/>
    </w:rPr>
  </w:style>
  <w:style w:type="paragraph" w:styleId="Revision">
    <w:name w:val="Revision"/>
    <w:hidden/>
    <w:uiPriority w:val="99"/>
    <w:semiHidden/>
    <w:rsid w:val="008324BC"/>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F0549A"/>
    <w:rPr>
      <w:color w:val="605E5C"/>
      <w:shd w:val="clear" w:color="auto" w:fill="E1DFDD"/>
    </w:rPr>
  </w:style>
  <w:style w:type="character" w:customStyle="1" w:styleId="ListParagraphChar">
    <w:name w:val="List Paragraph Char"/>
    <w:basedOn w:val="DefaultParagraphFont"/>
    <w:link w:val="ListParagraph"/>
    <w:uiPriority w:val="34"/>
    <w:rsid w:val="00F8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209">
      <w:bodyDiv w:val="1"/>
      <w:marLeft w:val="0"/>
      <w:marRight w:val="0"/>
      <w:marTop w:val="0"/>
      <w:marBottom w:val="0"/>
      <w:divBdr>
        <w:top w:val="none" w:sz="0" w:space="0" w:color="auto"/>
        <w:left w:val="none" w:sz="0" w:space="0" w:color="auto"/>
        <w:bottom w:val="none" w:sz="0" w:space="0" w:color="auto"/>
        <w:right w:val="none" w:sz="0" w:space="0" w:color="auto"/>
      </w:divBdr>
    </w:div>
    <w:div w:id="503665864">
      <w:bodyDiv w:val="1"/>
      <w:marLeft w:val="0"/>
      <w:marRight w:val="0"/>
      <w:marTop w:val="0"/>
      <w:marBottom w:val="0"/>
      <w:divBdr>
        <w:top w:val="none" w:sz="0" w:space="0" w:color="auto"/>
        <w:left w:val="none" w:sz="0" w:space="0" w:color="auto"/>
        <w:bottom w:val="none" w:sz="0" w:space="0" w:color="auto"/>
        <w:right w:val="none" w:sz="0" w:space="0" w:color="auto"/>
      </w:divBdr>
    </w:div>
    <w:div w:id="659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radni-list.si/1/objava.jsp?sop=2021-01-334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bava@borzen.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radni-list.si/1/objava.jsp?sop=2021-01-3725"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21-01-2570"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h\AppData\Roaming\Microsoft\Templates\Borz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3D04CC56E48BDAE69CD4184371CF1"/>
        <w:category>
          <w:name w:val="General"/>
          <w:gallery w:val="placeholder"/>
        </w:category>
        <w:types>
          <w:type w:val="bbPlcHdr"/>
        </w:types>
        <w:behaviors>
          <w:behavior w:val="content"/>
        </w:behaviors>
        <w:guid w:val="{4E2DBA3D-9087-4B58-8AB8-AC32AD804E6D}"/>
      </w:docPartPr>
      <w:docPartBody>
        <w:p w:rsidR="00000000" w:rsidRDefault="0011752F" w:rsidP="0011752F">
          <w:pPr>
            <w:pStyle w:val="D313D04CC56E48BDAE69CD4184371CF1"/>
          </w:pPr>
          <w:r w:rsidRPr="0098195C">
            <w:rPr>
              <w:rStyle w:val="PlaceholderText"/>
            </w:rPr>
            <w:t>[Zadeva]</w:t>
          </w:r>
        </w:p>
      </w:docPartBody>
    </w:docPart>
    <w:docPart>
      <w:docPartPr>
        <w:name w:val="01FC8023FC6C4E3C857D19D827EC2406"/>
        <w:category>
          <w:name w:val="General"/>
          <w:gallery w:val="placeholder"/>
        </w:category>
        <w:types>
          <w:type w:val="bbPlcHdr"/>
        </w:types>
        <w:behaviors>
          <w:behavior w:val="content"/>
        </w:behaviors>
        <w:guid w:val="{472EE5DD-E717-4B0E-8A3A-7380EDD14AA6}"/>
      </w:docPartPr>
      <w:docPartBody>
        <w:p w:rsidR="00000000" w:rsidRDefault="0011752F" w:rsidP="0011752F">
          <w:pPr>
            <w:pStyle w:val="01FC8023FC6C4E3C857D19D827EC2406"/>
          </w:pPr>
          <w:r w:rsidRPr="0098195C">
            <w:rPr>
              <w:rStyle w:val="PlaceholderText"/>
            </w:rPr>
            <w:t>[Naročilo: Referenčna številka]</w:t>
          </w:r>
        </w:p>
      </w:docPartBody>
    </w:docPart>
    <w:docPart>
      <w:docPartPr>
        <w:name w:val="708B283AE37F479B900C3FF52D6BBE64"/>
        <w:category>
          <w:name w:val="General"/>
          <w:gallery w:val="placeholder"/>
        </w:category>
        <w:types>
          <w:type w:val="bbPlcHdr"/>
        </w:types>
        <w:behaviors>
          <w:behavior w:val="content"/>
        </w:behaviors>
        <w:guid w:val="{2167A658-D35F-405C-A404-9DDF2DD003C7}"/>
      </w:docPartPr>
      <w:docPartBody>
        <w:p w:rsidR="00000000" w:rsidRDefault="0011752F" w:rsidP="0011752F">
          <w:pPr>
            <w:pStyle w:val="708B283AE37F479B900C3FF52D6BBE64"/>
          </w:pPr>
          <w:r w:rsidRPr="008A7BF8">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2F"/>
    <w:rsid w:val="00117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52F"/>
    <w:rPr>
      <w:color w:val="808080"/>
    </w:rPr>
  </w:style>
  <w:style w:type="paragraph" w:customStyle="1" w:styleId="D313D04CC56E48BDAE69CD4184371CF1">
    <w:name w:val="D313D04CC56E48BDAE69CD4184371CF1"/>
    <w:rsid w:val="0011752F"/>
  </w:style>
  <w:style w:type="paragraph" w:customStyle="1" w:styleId="01FC8023FC6C4E3C857D19D827EC2406">
    <w:name w:val="01FC8023FC6C4E3C857D19D827EC2406"/>
    <w:rsid w:val="0011752F"/>
  </w:style>
  <w:style w:type="paragraph" w:customStyle="1" w:styleId="708B283AE37F479B900C3FF52D6BBE64">
    <w:name w:val="708B283AE37F479B900C3FF52D6BBE64"/>
    <w:rsid w:val="00117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IZHOD-938133980-1612</_dlc_DocId>
    <_dlc_DocIdUrl xmlns="e59f918f-0f86-4ad2-9273-6ec6592addeb">
      <Url>https://eis.borzen.local/Nabava/_layouts/15/DocIdRedir.aspx?ID=IZHOD-938133980-1612</Url>
      <Description>IZHOD-938133980-1612</Description>
    </_dlc_DocIdUrl>
    <TipOdpreme xmlns="e59f918f-0f86-4ad2-9273-6ec6592addeb" xsi:nil="true"/>
    <Zadeva xmlns="e59f918f-0f86-4ad2-9273-6ec6592addeb">JN-1031-22_Specifikacija naročila - Študija ekonomika netmetering</Zadeva>
    <TaxCatchAll xmlns="e59f918f-0f86-4ad2-9273-6ec6592addeb">
      <Value>115</Value>
    </TaxCatchAll>
    <Datum_x0020_vročitve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 xsi:nil="true"/>
    <Pregledano xmlns="e59f918f-0f86-4ad2-9273-6ec6592addeb">true</Pregledano>
    <Datum_x0020_arhiviranj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JN-1031-22</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 xmlns="b4bb3e57-9a8e-44e3-8663-1d61e9d7efdd" xsi:nil="true" Resolved="true"/>
    <Partner_ID xmlns="b4bb3e57-9a8e-44e3-8663-1d61e9d7efdd" xsi:nil="true"/>
    <Partner_x003a__x0020_Hi_x0161_na_x0020__x0161_t_x002e_ xmlns="b4bb3e57-9a8e-44e3-8663-1d61e9d7efdd" xsi:nil="true"/>
    <Partner_x003a__x0020_Naslov xmlns="b4bb3e57-9a8e-44e3-8663-1d61e9d7efdd" xsi:nil="true"/>
    <Partner_x003a__x0020_Naziv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abava - Specifikacija naročila" ma:contentTypeID="0x010100F62AF4C901CD954F9B7847FD711D69BC00FBDA55C7A4504D49B28D715098F9682C2100C77043723DB0D64791B537AB5337AE0E" ma:contentTypeVersion="34" ma:contentTypeDescription="" ma:contentTypeScope="" ma:versionID="36bdfa5744146099fdcff40f52b3c9b0">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4C072-C1FF-495A-8DF6-79CE1F067991}">
  <ds:schemaRefs>
    <ds:schemaRef ds:uri="http://schemas.microsoft.com/office/2006/documentManagement/types"/>
    <ds:schemaRef ds:uri="http://schemas.openxmlformats.org/package/2006/metadata/core-properties"/>
    <ds:schemaRef ds:uri="b4bb3e57-9a8e-44e3-8663-1d61e9d7efdd"/>
    <ds:schemaRef ds:uri="http://schemas.microsoft.com/office/infopath/2007/PartnerControls"/>
    <ds:schemaRef ds:uri="e59f918f-0f86-4ad2-9273-6ec6592addeb"/>
    <ds:schemaRef ds:uri="http://purl.org/dc/terms/"/>
    <ds:schemaRef ds:uri="http://www.w3.org/XML/1998/namespace"/>
    <ds:schemaRef ds:uri="http://projekti.borzen.si/eis/sp"/>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553A449-2F91-4F9C-B200-B7A8E4E988E7}">
  <ds:schemaRefs>
    <ds:schemaRef ds:uri="http://schemas.microsoft.com/sharepoint/events"/>
  </ds:schemaRefs>
</ds:datastoreItem>
</file>

<file path=customXml/itemProps4.xml><?xml version="1.0" encoding="utf-8"?>
<ds:datastoreItem xmlns:ds="http://schemas.openxmlformats.org/officeDocument/2006/customXml" ds:itemID="{528C8993-F2BB-4D9E-9FD3-127D4351A4EA}">
  <ds:schemaRefs>
    <ds:schemaRef ds:uri="http://schemas.microsoft.com/sharepoint/v3/contenttype/forms"/>
  </ds:schemaRefs>
</ds:datastoreItem>
</file>

<file path=customXml/itemProps5.xml><?xml version="1.0" encoding="utf-8"?>
<ds:datastoreItem xmlns:ds="http://schemas.openxmlformats.org/officeDocument/2006/customXml" ds:itemID="{93CC989A-7971-4C3A-A3C8-B383BEDC3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387FA7-45E0-4394-9D82-E307A414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Borzen</Template>
  <TotalTime>0</TotalTime>
  <Pages>16</Pages>
  <Words>4240</Words>
  <Characters>24174</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JN-1031-22_Specifikacija naročila - Študija ekonomika netmetering</vt:lpstr>
      <vt:lpstr>    Predmet ponudbe</vt:lpstr>
      <vt:lpstr>    Podatki o ponudniku</vt:lpstr>
      <vt:lpstr>    Splošni pogoji</vt:lpstr>
      <vt:lpstr>    Veljavnost ponudbe</vt:lpstr>
      <vt:lpstr>    Cena</vt:lpstr>
      <vt:lpstr>    Merilo za izbor</vt:lpstr>
      <vt:lpstr>    Priloge</vt:lpstr>
    </vt:vector>
  </TitlesOfParts>
  <Company>Borzen d.o.o.</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JN-1031-22_Specifikacija naročila - Študija ekonomika netmetering</dc:title>
  <dc:creator>Borut Rajer</dc:creator>
  <cp:lastModifiedBy>Aleksandra Milovanović</cp:lastModifiedBy>
  <cp:revision>2</cp:revision>
  <cp:lastPrinted>2010-04-23T12:32:00Z</cp:lastPrinted>
  <dcterms:created xsi:type="dcterms:W3CDTF">2022-03-14T07:47:00Z</dcterms:created>
  <dcterms:modified xsi:type="dcterms:W3CDTF">2022-03-14T07:47:00Z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0x010100F62AF4C901CD954F9B7847FD711D69BC00FBDA55C7A4504D49B28D715098F9682C2100C77043723DB0D64791B537AB5337AE0E</vt:lpwstr>
  </property>
  <property fmtid="{D5CDD505-2E9C-101B-9397-08002B2CF9AE}" pid="3" name="Klasifikacijski znak">
    <vt:lpwstr>115;#6001 Razpisna dokumentacija - ostalo|b406b897-7ba2-4f6b-af04-045df749bc82</vt:lpwstr>
  </property>
  <property fmtid="{D5CDD505-2E9C-101B-9397-08002B2CF9AE}" pid="4" name="TaxCatchAll">
    <vt:lpwstr>115;#</vt:lpwstr>
  </property>
  <property fmtid="{D5CDD505-2E9C-101B-9397-08002B2CF9AE}" pid="5" name="ica4dd5bc4214444828d12af7ce73909">
    <vt:lpwstr>6001 Razpisna dokumentacija - ostalo|b406b897-7ba2-4f6b-af04-045df749bc82</vt:lpwstr>
  </property>
  <property fmtid="{D5CDD505-2E9C-101B-9397-08002B2CF9AE}" pid="6" name="_dlc_DocIdItemGuid">
    <vt:lpwstr>f5b701f6-2033-41cb-b40d-a7dcc5560fe8</vt:lpwstr>
  </property>
  <property fmtid="{D5CDD505-2E9C-101B-9397-08002B2CF9AE}" pid="7" name="Pregledano">
    <vt:bool>false</vt:bool>
  </property>
  <property fmtid="{D5CDD505-2E9C-101B-9397-08002B2CF9AE}" pid="8" name="ContentTypeId0">
    <vt:lpwstr>Specifikacija naročila</vt:lpwstr>
  </property>
  <property fmtid="{D5CDD505-2E9C-101B-9397-08002B2CF9AE}" pid="9" name="SharedWithUsers">
    <vt:lpwstr/>
  </property>
</Properties>
</file>