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E870" w14:textId="77777777" w:rsidR="0059675D" w:rsidRPr="00804E69" w:rsidRDefault="0059675D" w:rsidP="008D77CF">
      <w:pPr>
        <w:pStyle w:val="NoSpacing"/>
        <w:spacing w:line="276" w:lineRule="auto"/>
        <w:rPr>
          <w:b/>
          <w:lang w:val="sl-SI"/>
        </w:rPr>
      </w:pPr>
      <w:bookmarkStart w:id="0" w:name="_GoBack"/>
      <w:bookmarkEnd w:id="0"/>
      <w:r w:rsidRPr="00804E69">
        <w:rPr>
          <w:b/>
          <w:lang w:val="sl-SI"/>
        </w:rPr>
        <w:t>Borzen, operater trga z elektriko, d. o. o.</w:t>
      </w:r>
    </w:p>
    <w:p w14:paraId="3D8CE9C7" w14:textId="77777777" w:rsidR="0059675D" w:rsidRPr="00804E69" w:rsidRDefault="0059675D" w:rsidP="008D77CF">
      <w:pPr>
        <w:pStyle w:val="NoSpacing"/>
        <w:spacing w:line="276" w:lineRule="auto"/>
        <w:rPr>
          <w:b/>
          <w:lang w:val="sl-SI"/>
        </w:rPr>
      </w:pPr>
      <w:r w:rsidRPr="00804E69">
        <w:rPr>
          <w:b/>
          <w:lang w:val="sl-SI"/>
        </w:rPr>
        <w:t>Dunajska cesta 156</w:t>
      </w:r>
    </w:p>
    <w:p w14:paraId="61F15002" w14:textId="77777777" w:rsidR="0059675D" w:rsidRPr="00804E69" w:rsidRDefault="0059675D" w:rsidP="008D77CF">
      <w:pPr>
        <w:pStyle w:val="NoSpacing"/>
        <w:spacing w:line="276" w:lineRule="auto"/>
        <w:rPr>
          <w:b/>
          <w:lang w:val="sl-SI"/>
        </w:rPr>
      </w:pPr>
      <w:r w:rsidRPr="00804E69">
        <w:rPr>
          <w:b/>
          <w:lang w:val="sl-SI"/>
        </w:rPr>
        <w:t>1000 Ljubljana</w:t>
      </w:r>
    </w:p>
    <w:p w14:paraId="019738F8" w14:textId="257FDFF3" w:rsidR="0059675D" w:rsidRPr="00804E69" w:rsidRDefault="0059675D" w:rsidP="008D77CF">
      <w:pPr>
        <w:pStyle w:val="NoSpacing"/>
        <w:spacing w:line="276" w:lineRule="auto"/>
        <w:rPr>
          <w:lang w:val="sl-SI"/>
        </w:rPr>
      </w:pPr>
      <w:r w:rsidRPr="00804E69">
        <w:rPr>
          <w:lang w:val="sl-SI"/>
        </w:rPr>
        <w:t>Matična številka: 1613383000</w:t>
      </w:r>
    </w:p>
    <w:p w14:paraId="21712636" w14:textId="1B04250D" w:rsidR="0059675D" w:rsidRPr="00804E69" w:rsidRDefault="0059675D" w:rsidP="008D77CF">
      <w:pPr>
        <w:pStyle w:val="NoSpacing"/>
        <w:spacing w:line="276" w:lineRule="auto"/>
        <w:rPr>
          <w:lang w:val="sl-SI"/>
        </w:rPr>
      </w:pPr>
      <w:r w:rsidRPr="00804E69">
        <w:rPr>
          <w:lang w:val="sl-SI"/>
        </w:rPr>
        <w:t>ID za DDV: SI 27799468</w:t>
      </w:r>
    </w:p>
    <w:p w14:paraId="0CD3AE3A" w14:textId="29B0BE59" w:rsidR="0059675D" w:rsidRPr="00804E69" w:rsidRDefault="0059675D" w:rsidP="008D77CF">
      <w:pPr>
        <w:pStyle w:val="NoSpacing"/>
        <w:spacing w:line="276" w:lineRule="auto"/>
        <w:rPr>
          <w:lang w:val="sl-SI"/>
        </w:rPr>
      </w:pPr>
      <w:r w:rsidRPr="00804E69">
        <w:rPr>
          <w:lang w:val="sl-SI"/>
        </w:rPr>
        <w:t>ki ga zastopa</w:t>
      </w:r>
      <w:r w:rsidR="00BD3949">
        <w:rPr>
          <w:lang w:val="sl-SI"/>
        </w:rPr>
        <w:t xml:space="preserve"> direktor mag. Borut Rajer</w:t>
      </w:r>
    </w:p>
    <w:p w14:paraId="2FCFA66C" w14:textId="77777777" w:rsidR="0059675D" w:rsidRPr="008A222B" w:rsidRDefault="0059675D" w:rsidP="008D77CF">
      <w:pPr>
        <w:spacing w:after="0"/>
        <w:rPr>
          <w:rFonts w:cs="Arial"/>
        </w:rPr>
      </w:pPr>
      <w:r w:rsidRPr="008A222B">
        <w:rPr>
          <w:rFonts w:cs="Arial"/>
        </w:rPr>
        <w:t>(v nadaljevanju besedila: naročnik)</w:t>
      </w:r>
    </w:p>
    <w:p w14:paraId="4C305A08" w14:textId="77777777" w:rsidR="0059675D" w:rsidRPr="008A222B" w:rsidRDefault="0059675D" w:rsidP="008D77CF">
      <w:pPr>
        <w:spacing w:after="0"/>
        <w:rPr>
          <w:rFonts w:cs="Arial"/>
        </w:rPr>
      </w:pPr>
    </w:p>
    <w:p w14:paraId="75FAD076" w14:textId="77777777" w:rsidR="0059675D" w:rsidRPr="008A222B" w:rsidRDefault="0059675D" w:rsidP="008D77CF">
      <w:pPr>
        <w:spacing w:after="0"/>
        <w:rPr>
          <w:rFonts w:cs="Arial"/>
        </w:rPr>
      </w:pPr>
      <w:r w:rsidRPr="008A222B">
        <w:rPr>
          <w:rFonts w:cs="Arial"/>
        </w:rPr>
        <w:t>in</w:t>
      </w:r>
    </w:p>
    <w:p w14:paraId="1DDF8806" w14:textId="77777777" w:rsidR="0057641D" w:rsidRDefault="0057641D" w:rsidP="008D77CF">
      <w:pPr>
        <w:pStyle w:val="NoSpacing"/>
        <w:spacing w:line="276" w:lineRule="auto"/>
        <w:rPr>
          <w:b/>
          <w:lang w:val="sl-SI"/>
        </w:rPr>
      </w:pPr>
    </w:p>
    <w:p w14:paraId="321C4883" w14:textId="7C60851C" w:rsidR="0059675D" w:rsidRPr="00804E69" w:rsidRDefault="00BD3949" w:rsidP="008D77CF">
      <w:pPr>
        <w:pStyle w:val="NoSpacing"/>
        <w:spacing w:line="276" w:lineRule="auto"/>
        <w:rPr>
          <w:b/>
          <w:lang w:val="sl-SI"/>
        </w:rPr>
      </w:pPr>
      <w:r>
        <w:rPr>
          <w:b/>
          <w:lang w:val="sl-SI"/>
        </w:rPr>
        <w:t>__________</w:t>
      </w:r>
    </w:p>
    <w:p w14:paraId="021696FF" w14:textId="37FDB350" w:rsidR="0059675D" w:rsidRPr="00804E69" w:rsidRDefault="00BD3949" w:rsidP="008D77CF">
      <w:pPr>
        <w:pStyle w:val="NoSpacing"/>
        <w:spacing w:line="276" w:lineRule="auto"/>
        <w:rPr>
          <w:b/>
          <w:lang w:val="sl-SI"/>
        </w:rPr>
      </w:pPr>
      <w:r>
        <w:rPr>
          <w:b/>
          <w:lang w:val="sl-SI"/>
        </w:rPr>
        <w:t>__________</w:t>
      </w:r>
    </w:p>
    <w:p w14:paraId="37AB5A1A" w14:textId="28B14984" w:rsidR="0059675D" w:rsidRPr="00804E69" w:rsidRDefault="00BD3949" w:rsidP="008D77CF">
      <w:pPr>
        <w:pStyle w:val="NoSpacing"/>
        <w:spacing w:line="276" w:lineRule="auto"/>
        <w:rPr>
          <w:b/>
          <w:lang w:val="sl-SI"/>
        </w:rPr>
      </w:pPr>
      <w:r>
        <w:rPr>
          <w:b/>
          <w:lang w:val="sl-SI"/>
        </w:rPr>
        <w:t>__________</w:t>
      </w:r>
    </w:p>
    <w:p w14:paraId="43AC6A65" w14:textId="63AFE165" w:rsidR="0059675D" w:rsidRPr="00804E69" w:rsidRDefault="0059675D" w:rsidP="008D77CF">
      <w:pPr>
        <w:pStyle w:val="NoSpacing"/>
        <w:spacing w:line="276" w:lineRule="auto"/>
        <w:rPr>
          <w:lang w:val="sl-SI"/>
        </w:rPr>
      </w:pPr>
      <w:r w:rsidRPr="00804E69">
        <w:rPr>
          <w:lang w:val="sl-SI"/>
        </w:rPr>
        <w:t xml:space="preserve">Matična številka: </w:t>
      </w:r>
      <w:r w:rsidR="00BD3949">
        <w:rPr>
          <w:lang w:val="sl-SI"/>
        </w:rPr>
        <w:t>__________</w:t>
      </w:r>
    </w:p>
    <w:p w14:paraId="487A7218" w14:textId="7A45BB2D" w:rsidR="0059675D" w:rsidRPr="00804E69" w:rsidRDefault="00BD3949" w:rsidP="008D77CF">
      <w:pPr>
        <w:pStyle w:val="NoSpacing"/>
        <w:spacing w:line="276" w:lineRule="auto"/>
        <w:rPr>
          <w:lang w:val="sl-SI"/>
        </w:rPr>
      </w:pPr>
      <w:r>
        <w:rPr>
          <w:lang w:val="sl-SI"/>
        </w:rPr>
        <w:t>ID za DDV: __________</w:t>
      </w:r>
    </w:p>
    <w:p w14:paraId="1C77CE8C" w14:textId="34F6E27A" w:rsidR="0059675D" w:rsidRPr="00804E69" w:rsidRDefault="00B37B67" w:rsidP="008D77CF">
      <w:pPr>
        <w:pStyle w:val="NoSpacing"/>
        <w:spacing w:line="276" w:lineRule="auto"/>
        <w:rPr>
          <w:lang w:val="sl-SI"/>
        </w:rPr>
      </w:pPr>
      <w:r>
        <w:rPr>
          <w:lang w:val="sl-SI"/>
        </w:rPr>
        <w:t xml:space="preserve">ki </w:t>
      </w:r>
      <w:r w:rsidR="00BD3949">
        <w:rPr>
          <w:lang w:val="sl-SI"/>
        </w:rPr>
        <w:t>ga/jo zastopa direktor __________</w:t>
      </w:r>
      <w:r>
        <w:rPr>
          <w:lang w:val="sl-SI"/>
        </w:rPr>
        <w:t xml:space="preserve"> </w:t>
      </w:r>
    </w:p>
    <w:p w14:paraId="3B3BA3CE" w14:textId="77777777" w:rsidR="0059675D" w:rsidRPr="00804E69" w:rsidRDefault="0059675D" w:rsidP="008D77CF">
      <w:pPr>
        <w:pStyle w:val="NoSpacing"/>
        <w:spacing w:line="276" w:lineRule="auto"/>
        <w:rPr>
          <w:lang w:val="sl-SI"/>
        </w:rPr>
      </w:pPr>
      <w:r w:rsidRPr="00804E69">
        <w:rPr>
          <w:lang w:val="sl-SI"/>
        </w:rPr>
        <w:t>(v nadaljnjem besedilu: izvajalec)</w:t>
      </w:r>
    </w:p>
    <w:p w14:paraId="7A07F298" w14:textId="11BCE676" w:rsidR="0059675D" w:rsidRDefault="0059675D" w:rsidP="008D77CF">
      <w:pPr>
        <w:spacing w:after="0"/>
        <w:rPr>
          <w:rFonts w:cs="Arial"/>
        </w:rPr>
      </w:pPr>
    </w:p>
    <w:p w14:paraId="16E1E6AE" w14:textId="77777777" w:rsidR="0057641D" w:rsidRPr="00AE7C91" w:rsidRDefault="0057641D" w:rsidP="008D77CF">
      <w:pPr>
        <w:spacing w:after="0"/>
        <w:rPr>
          <w:rFonts w:cs="Arial"/>
        </w:rPr>
      </w:pPr>
    </w:p>
    <w:p w14:paraId="164961F0" w14:textId="6EBCD24C" w:rsidR="004C780F" w:rsidRPr="00AE7C91" w:rsidRDefault="0059675D" w:rsidP="008D77CF">
      <w:pPr>
        <w:spacing w:after="0"/>
        <w:rPr>
          <w:rFonts w:cs="Arial"/>
        </w:rPr>
      </w:pPr>
      <w:r w:rsidRPr="00AE7C91">
        <w:rPr>
          <w:rFonts w:cs="Arial"/>
        </w:rPr>
        <w:t>skleneta in dogovorita naslednjo</w:t>
      </w:r>
    </w:p>
    <w:p w14:paraId="13CE29C3" w14:textId="57C4B9D1" w:rsidR="0059675D" w:rsidRDefault="0059675D" w:rsidP="008D77CF">
      <w:pPr>
        <w:spacing w:after="0"/>
        <w:rPr>
          <w:rFonts w:cs="Arial"/>
        </w:rPr>
      </w:pPr>
    </w:p>
    <w:p w14:paraId="31196B7B" w14:textId="77777777" w:rsidR="0057641D" w:rsidRPr="00AE7C91" w:rsidRDefault="0057641D" w:rsidP="008D77CF">
      <w:pPr>
        <w:spacing w:after="0"/>
        <w:rPr>
          <w:rFonts w:cs="Arial"/>
        </w:rPr>
      </w:pPr>
    </w:p>
    <w:p w14:paraId="6724CF38" w14:textId="3B1E64A4" w:rsidR="0059675D" w:rsidRDefault="0059675D" w:rsidP="008D77CF">
      <w:pPr>
        <w:spacing w:after="0"/>
        <w:jc w:val="center"/>
        <w:rPr>
          <w:rFonts w:cs="Arial"/>
          <w:b/>
          <w:sz w:val="24"/>
          <w:szCs w:val="24"/>
        </w:rPr>
      </w:pPr>
      <w:r w:rsidRPr="00227800">
        <w:rPr>
          <w:rFonts w:cs="Arial"/>
          <w:b/>
          <w:sz w:val="24"/>
          <w:szCs w:val="24"/>
        </w:rPr>
        <w:t>Pogodbo o iz</w:t>
      </w:r>
      <w:r w:rsidR="00FD7E75">
        <w:rPr>
          <w:rFonts w:cs="Arial"/>
          <w:b/>
          <w:sz w:val="24"/>
          <w:szCs w:val="24"/>
        </w:rPr>
        <w:t>vedbi</w:t>
      </w:r>
      <w:r w:rsidRPr="00227800">
        <w:rPr>
          <w:rFonts w:cs="Arial"/>
          <w:b/>
          <w:sz w:val="24"/>
          <w:szCs w:val="24"/>
        </w:rPr>
        <w:t xml:space="preserve"> </w:t>
      </w:r>
      <w:r w:rsidR="00FD7E75">
        <w:rPr>
          <w:rFonts w:cs="Arial"/>
          <w:b/>
          <w:sz w:val="24"/>
          <w:szCs w:val="24"/>
        </w:rPr>
        <w:t>storitve</w:t>
      </w:r>
    </w:p>
    <w:p w14:paraId="5742DCD3" w14:textId="19CE1717" w:rsidR="00FD7E75" w:rsidRPr="00227800" w:rsidRDefault="00FD7E75" w:rsidP="008D77CF">
      <w:pPr>
        <w:spacing w:after="0"/>
        <w:jc w:val="center"/>
        <w:rPr>
          <w:rFonts w:cs="Arial"/>
          <w:b/>
          <w:sz w:val="24"/>
          <w:szCs w:val="24"/>
        </w:rPr>
      </w:pPr>
      <w:r>
        <w:rPr>
          <w:rFonts w:cs="Arial"/>
          <w:b/>
          <w:sz w:val="24"/>
          <w:szCs w:val="24"/>
        </w:rPr>
        <w:t>»</w:t>
      </w:r>
      <w:sdt>
        <w:sdtPr>
          <w:rPr>
            <w:rFonts w:cs="Arial"/>
            <w:b/>
            <w:sz w:val="24"/>
            <w:szCs w:val="24"/>
          </w:rPr>
          <w:alias w:val="Zadeva"/>
          <w:tag w:val="Zadeva"/>
          <w:id w:val="828641239"/>
          <w:placeholder>
            <w:docPart w:val="FDB3AAC976B84CE0A41822A39F25573D"/>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D31E96" w:rsidRPr="00D31E96">
            <w:rPr>
              <w:rFonts w:cs="Arial"/>
              <w:b/>
              <w:sz w:val="24"/>
              <w:szCs w:val="24"/>
            </w:rPr>
            <w:t>Vzdrževanje in nadgradnja ATLASA TRAJNOSTNE ENERGIJE</w:t>
          </w:r>
          <w:r w:rsidR="00BD3949">
            <w:rPr>
              <w:rFonts w:cs="Arial"/>
              <w:b/>
              <w:sz w:val="24"/>
              <w:szCs w:val="24"/>
            </w:rPr>
            <w:t xml:space="preserve"> za obdobje 4 let</w:t>
          </w:r>
        </w:sdtContent>
      </w:sdt>
      <w:r>
        <w:rPr>
          <w:rFonts w:cs="Arial"/>
          <w:b/>
          <w:sz w:val="24"/>
          <w:szCs w:val="24"/>
        </w:rPr>
        <w:t>«</w:t>
      </w:r>
    </w:p>
    <w:p w14:paraId="0A2E7CBA" w14:textId="72C2667B" w:rsidR="0059675D" w:rsidRPr="00227800" w:rsidRDefault="0059675D" w:rsidP="008D77CF">
      <w:pPr>
        <w:spacing w:after="0"/>
        <w:jc w:val="center"/>
        <w:rPr>
          <w:rFonts w:cs="Arial"/>
          <w:b/>
          <w:sz w:val="24"/>
          <w:szCs w:val="24"/>
        </w:rPr>
      </w:pPr>
      <w:r w:rsidRPr="00227800">
        <w:rPr>
          <w:rFonts w:cs="Arial"/>
          <w:b/>
          <w:sz w:val="24"/>
          <w:szCs w:val="24"/>
        </w:rPr>
        <w:t xml:space="preserve">št. </w:t>
      </w:r>
      <w:sdt>
        <w:sdtPr>
          <w:rPr>
            <w:rFonts w:cs="Arial"/>
            <w:b/>
            <w:sz w:val="24"/>
            <w:szCs w:val="24"/>
          </w:rPr>
          <w:alias w:val="Naročilo: Referenčna številka"/>
          <w:tag w:val="NarociloReferencnaStevilka"/>
          <w:id w:val="-1367370691"/>
          <w:placeholder>
            <w:docPart w:val="4B189AF62BDC439C80780A88BE1270B1"/>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2C6DE66-920D-495F-A41C-581B513F78FA}"/>
          <w:text/>
        </w:sdtPr>
        <w:sdtEndPr/>
        <w:sdtContent>
          <w:proofErr w:type="spellStart"/>
          <w:r w:rsidR="001E1E7C">
            <w:rPr>
              <w:rFonts w:cs="Arial"/>
              <w:b/>
              <w:sz w:val="24"/>
              <w:szCs w:val="24"/>
            </w:rPr>
            <w:t>JN</w:t>
          </w:r>
          <w:proofErr w:type="spellEnd"/>
          <w:r w:rsidR="001E1E7C">
            <w:rPr>
              <w:rFonts w:cs="Arial"/>
              <w:b/>
              <w:sz w:val="24"/>
              <w:szCs w:val="24"/>
            </w:rPr>
            <w:t>-</w:t>
          </w:r>
          <w:r w:rsidR="0096014B">
            <w:rPr>
              <w:rFonts w:cs="Arial"/>
              <w:b/>
              <w:sz w:val="24"/>
              <w:szCs w:val="24"/>
            </w:rPr>
            <w:t>1188</w:t>
          </w:r>
          <w:r w:rsidR="00BD3949">
            <w:rPr>
              <w:rFonts w:cs="Arial"/>
              <w:b/>
              <w:sz w:val="24"/>
              <w:szCs w:val="24"/>
            </w:rPr>
            <w:t>-23</w:t>
          </w:r>
        </w:sdtContent>
      </w:sdt>
    </w:p>
    <w:p w14:paraId="347395D5" w14:textId="77777777" w:rsidR="0059675D" w:rsidRDefault="0059675D" w:rsidP="008D77CF">
      <w:pPr>
        <w:spacing w:after="0"/>
        <w:rPr>
          <w:rFonts w:cs="Arial"/>
        </w:rPr>
      </w:pPr>
    </w:p>
    <w:p w14:paraId="6C695C1B" w14:textId="77777777" w:rsidR="009905EF" w:rsidRPr="00AE7C91" w:rsidRDefault="009905EF" w:rsidP="008D77CF">
      <w:pPr>
        <w:pStyle w:val="NoSpacing"/>
        <w:spacing w:line="276" w:lineRule="auto"/>
      </w:pPr>
    </w:p>
    <w:p w14:paraId="5147D0F0" w14:textId="77777777" w:rsidR="0059675D" w:rsidRPr="0057641D" w:rsidRDefault="0059675D" w:rsidP="008D77CF">
      <w:pPr>
        <w:pStyle w:val="ListParagraph"/>
      </w:pPr>
      <w:r w:rsidRPr="0057641D">
        <w:t>člen</w:t>
      </w:r>
    </w:p>
    <w:p w14:paraId="4B2768BE" w14:textId="77777777" w:rsidR="0059675D" w:rsidRPr="0057641D" w:rsidRDefault="0059675D" w:rsidP="008D77CF">
      <w:pPr>
        <w:spacing w:after="0"/>
        <w:jc w:val="center"/>
        <w:rPr>
          <w:rFonts w:cs="Arial"/>
          <w:b/>
        </w:rPr>
      </w:pPr>
      <w:r w:rsidRPr="0057641D">
        <w:rPr>
          <w:rFonts w:cs="Arial"/>
          <w:b/>
        </w:rPr>
        <w:t>Uvodna določba</w:t>
      </w:r>
    </w:p>
    <w:p w14:paraId="31AF736D" w14:textId="77777777" w:rsidR="0057641D" w:rsidRDefault="0057641D" w:rsidP="008D77CF">
      <w:pPr>
        <w:autoSpaceDE w:val="0"/>
        <w:autoSpaceDN w:val="0"/>
        <w:adjustRightInd w:val="0"/>
        <w:spacing w:after="0"/>
        <w:contextualSpacing/>
        <w:jc w:val="both"/>
        <w:rPr>
          <w:rFonts w:cs="Arial"/>
        </w:rPr>
      </w:pPr>
    </w:p>
    <w:p w14:paraId="1A3D00D5" w14:textId="7374AA69" w:rsidR="008D77CF" w:rsidRPr="00231745" w:rsidRDefault="0059675D" w:rsidP="008D77CF">
      <w:pPr>
        <w:autoSpaceDE w:val="0"/>
        <w:autoSpaceDN w:val="0"/>
        <w:adjustRightInd w:val="0"/>
        <w:spacing w:after="0"/>
        <w:contextualSpacing/>
        <w:jc w:val="both"/>
        <w:rPr>
          <w:rFonts w:cs="Arial"/>
        </w:rPr>
      </w:pPr>
      <w:r w:rsidRPr="00231745">
        <w:rPr>
          <w:rFonts w:cs="Arial"/>
        </w:rPr>
        <w:t>Pogodbeni stranki uvodoma kot nesporno ugotavljata, da:</w:t>
      </w:r>
    </w:p>
    <w:p w14:paraId="7086132E" w14:textId="77777777" w:rsidR="008D77CF" w:rsidRPr="008D77CF" w:rsidRDefault="008D77CF" w:rsidP="008D77CF">
      <w:pPr>
        <w:pStyle w:val="ListParagraph"/>
        <w:numPr>
          <w:ilvl w:val="0"/>
          <w:numId w:val="25"/>
        </w:numPr>
        <w:jc w:val="both"/>
        <w:rPr>
          <w:b w:val="0"/>
        </w:rPr>
      </w:pPr>
      <w:r w:rsidRPr="008D77CF">
        <w:rPr>
          <w:b w:val="0"/>
        </w:rPr>
        <w:t>ima naročnik skladno z Zakonom o javnih naročilih (ZJN-3) status naročnika na infrastrukturnem področju,</w:t>
      </w:r>
    </w:p>
    <w:p w14:paraId="629AC8D7" w14:textId="35C6C857" w:rsidR="008D77CF" w:rsidRPr="008D77CF" w:rsidRDefault="008D77CF" w:rsidP="008D77CF">
      <w:pPr>
        <w:pStyle w:val="ListParagraph"/>
        <w:numPr>
          <w:ilvl w:val="0"/>
          <w:numId w:val="25"/>
        </w:numPr>
        <w:jc w:val="both"/>
        <w:rPr>
          <w:b w:val="0"/>
        </w:rPr>
      </w:pPr>
      <w:r w:rsidRPr="008D77CF">
        <w:rPr>
          <w:b w:val="0"/>
        </w:rPr>
        <w:t>se, glede na ocenjeno vrednost predmetnega javnega naročila, skladno z določbo 21. člena ZJN-3, ZJN-3 ne uporablja,</w:t>
      </w:r>
    </w:p>
    <w:p w14:paraId="6717C721" w14:textId="13396AF5" w:rsidR="008D77CF" w:rsidRPr="008D77CF" w:rsidRDefault="008D77CF" w:rsidP="008D77CF">
      <w:pPr>
        <w:pStyle w:val="ListParagraph"/>
        <w:numPr>
          <w:ilvl w:val="0"/>
          <w:numId w:val="25"/>
        </w:numPr>
        <w:jc w:val="both"/>
        <w:rPr>
          <w:b w:val="0"/>
        </w:rPr>
      </w:pPr>
      <w:r w:rsidRPr="008D77CF">
        <w:rPr>
          <w:b w:val="0"/>
        </w:rPr>
        <w:t>je naročnik za potrebe oddaje tega javnega naročila dne 20. 1. 2023 na svoji spletni strani objavil javni razpis oziroma javno naročilo »Vzdrževanje in nadgradnja ATLASA TRAJNOSTNE ENERGIJE za obdobje 4 let«,</w:t>
      </w:r>
    </w:p>
    <w:p w14:paraId="163F33D4" w14:textId="77777777" w:rsidR="008D77CF" w:rsidRPr="008D77CF" w:rsidRDefault="008D77CF" w:rsidP="008D77CF">
      <w:pPr>
        <w:pStyle w:val="ListParagraph"/>
        <w:numPr>
          <w:ilvl w:val="0"/>
          <w:numId w:val="25"/>
        </w:numPr>
        <w:jc w:val="both"/>
        <w:rPr>
          <w:b w:val="0"/>
        </w:rPr>
      </w:pPr>
      <w:r w:rsidRPr="008D77CF">
        <w:rPr>
          <w:b w:val="0"/>
        </w:rPr>
        <w:t>je bila ponudba izvajalca št. ____ z dne ____ izbrana kot najugodnejša v skladu z merili in načinom uporabe meril za izbiro najugodnejše ponudbe.</w:t>
      </w:r>
    </w:p>
    <w:p w14:paraId="4A9AFD6B" w14:textId="77777777" w:rsidR="0059675D" w:rsidRDefault="0059675D" w:rsidP="008D77CF">
      <w:pPr>
        <w:spacing w:after="0"/>
        <w:jc w:val="both"/>
        <w:rPr>
          <w:rFonts w:cs="Arial"/>
        </w:rPr>
      </w:pPr>
    </w:p>
    <w:p w14:paraId="36F8D7D9" w14:textId="6D0AAFB3" w:rsidR="0059675D" w:rsidRDefault="0059675D" w:rsidP="008D77CF">
      <w:pPr>
        <w:spacing w:after="0"/>
        <w:jc w:val="both"/>
        <w:rPr>
          <w:rFonts w:cs="Arial"/>
        </w:rPr>
      </w:pPr>
      <w:r w:rsidRPr="00231745">
        <w:rPr>
          <w:rFonts w:cs="Arial"/>
        </w:rPr>
        <w:t xml:space="preserve">Pogodbeni stranki sta sporazumni, da so vse pravice in obveznosti izvajalca in naročnika, ki niso izrecno opredeljene v tej pogodbi, določene v </w:t>
      </w:r>
      <w:r w:rsidR="008D77CF">
        <w:rPr>
          <w:rFonts w:cs="Arial"/>
        </w:rPr>
        <w:t>specifikaciji naročila</w:t>
      </w:r>
      <w:r w:rsidRPr="00231745">
        <w:rPr>
          <w:rFonts w:cs="Arial"/>
        </w:rPr>
        <w:t>, ponudbi in drugih dokumentih, ki so sestavni del te pogodbe.</w:t>
      </w:r>
    </w:p>
    <w:p w14:paraId="3ADAA1B1" w14:textId="77777777" w:rsidR="008D77CF" w:rsidRPr="00231745" w:rsidRDefault="008D77CF" w:rsidP="008D77CF">
      <w:pPr>
        <w:spacing w:after="0"/>
        <w:jc w:val="both"/>
        <w:rPr>
          <w:rFonts w:cs="Arial"/>
        </w:rPr>
      </w:pPr>
    </w:p>
    <w:p w14:paraId="239CDB6D" w14:textId="6E99D100" w:rsidR="009905EF" w:rsidRDefault="0059675D" w:rsidP="008D77CF">
      <w:pPr>
        <w:spacing w:after="0"/>
        <w:jc w:val="both"/>
        <w:rPr>
          <w:rFonts w:cs="Arial"/>
        </w:rPr>
      </w:pPr>
      <w:r w:rsidRPr="00231745">
        <w:rPr>
          <w:rFonts w:cs="Arial"/>
        </w:rPr>
        <w:lastRenderedPageBreak/>
        <w:t xml:space="preserve">V primeru nasprotja med </w:t>
      </w:r>
      <w:r w:rsidR="008D77CF">
        <w:rPr>
          <w:rFonts w:cs="Arial"/>
        </w:rPr>
        <w:t>specifikacijo naročila</w:t>
      </w:r>
      <w:r w:rsidRPr="00231745">
        <w:rPr>
          <w:rFonts w:cs="Arial"/>
        </w:rPr>
        <w:t>, ponudbo, to pogodbo in drugimi dokumenti, ima pri določanju obveznosti izvajalca po tej pogodbi prednost tisto določilo, ki je ugodnejše za naročnika.</w:t>
      </w:r>
    </w:p>
    <w:p w14:paraId="0D99D22C" w14:textId="77777777" w:rsidR="0057641D" w:rsidRDefault="0057641D" w:rsidP="008D77CF">
      <w:pPr>
        <w:spacing w:after="0"/>
        <w:jc w:val="both"/>
        <w:rPr>
          <w:rFonts w:cs="Arial"/>
        </w:rPr>
      </w:pPr>
    </w:p>
    <w:p w14:paraId="4D7C2701" w14:textId="77777777" w:rsidR="0059675D" w:rsidRPr="0057641D" w:rsidRDefault="0059675D" w:rsidP="008D77CF">
      <w:pPr>
        <w:pStyle w:val="ListParagraph"/>
      </w:pPr>
      <w:r w:rsidRPr="0057641D">
        <w:t>člen</w:t>
      </w:r>
    </w:p>
    <w:p w14:paraId="2EF12210" w14:textId="77777777" w:rsidR="0059675D" w:rsidRPr="0057641D" w:rsidRDefault="0059675D" w:rsidP="008D77CF">
      <w:pPr>
        <w:spacing w:after="0"/>
        <w:jc w:val="center"/>
        <w:rPr>
          <w:rFonts w:cs="Arial"/>
          <w:b/>
        </w:rPr>
      </w:pPr>
      <w:r w:rsidRPr="0057641D">
        <w:rPr>
          <w:rFonts w:cs="Arial"/>
          <w:b/>
        </w:rPr>
        <w:t>Predmet pogodbe</w:t>
      </w:r>
    </w:p>
    <w:p w14:paraId="577E11E8" w14:textId="77777777" w:rsidR="008D77CF" w:rsidRDefault="008D77CF" w:rsidP="008D77CF">
      <w:pPr>
        <w:spacing w:after="0"/>
        <w:jc w:val="both"/>
        <w:rPr>
          <w:rFonts w:cs="Arial"/>
        </w:rPr>
      </w:pPr>
    </w:p>
    <w:p w14:paraId="73B496CD" w14:textId="71DD727D" w:rsidR="0059675D" w:rsidRDefault="00FD1A00" w:rsidP="008D77CF">
      <w:pPr>
        <w:spacing w:after="0"/>
        <w:jc w:val="both"/>
        <w:rPr>
          <w:rFonts w:cs="Arial"/>
        </w:rPr>
      </w:pPr>
      <w:r w:rsidRPr="00FD1A00">
        <w:rPr>
          <w:rFonts w:cs="Arial"/>
        </w:rPr>
        <w:t>Predmet te pogodbe je na</w:t>
      </w:r>
      <w:r>
        <w:rPr>
          <w:rFonts w:cs="Arial"/>
        </w:rPr>
        <w:t xml:space="preserve">kup licenc </w:t>
      </w:r>
      <w:r w:rsidR="00804E69">
        <w:rPr>
          <w:rFonts w:cs="Arial"/>
        </w:rPr>
        <w:t xml:space="preserve">kot tudi vzdrževanje licenc </w:t>
      </w:r>
      <w:r w:rsidRPr="00FD1A00">
        <w:rPr>
          <w:rFonts w:cs="Arial"/>
        </w:rPr>
        <w:t xml:space="preserve">za uporabo </w:t>
      </w:r>
      <w:proofErr w:type="spellStart"/>
      <w:r w:rsidRPr="00FD1A00">
        <w:rPr>
          <w:rFonts w:cs="Arial"/>
        </w:rPr>
        <w:t>ESRI</w:t>
      </w:r>
      <w:proofErr w:type="spellEnd"/>
      <w:r w:rsidRPr="00FD1A00">
        <w:rPr>
          <w:rFonts w:cs="Arial"/>
        </w:rPr>
        <w:t xml:space="preserve"> geografsk</w:t>
      </w:r>
      <w:r w:rsidR="004616C0">
        <w:rPr>
          <w:rFonts w:cs="Arial"/>
        </w:rPr>
        <w:t>e informacijske</w:t>
      </w:r>
      <w:r w:rsidRPr="00FD1A00">
        <w:rPr>
          <w:rFonts w:cs="Arial"/>
        </w:rPr>
        <w:t xml:space="preserve"> </w:t>
      </w:r>
      <w:r w:rsidR="004616C0">
        <w:rPr>
          <w:rFonts w:cs="Arial"/>
        </w:rPr>
        <w:t xml:space="preserve">programske </w:t>
      </w:r>
      <w:r w:rsidRPr="00FD1A00">
        <w:rPr>
          <w:rFonts w:cs="Arial"/>
        </w:rPr>
        <w:t>opreme in storitve vsebinsk</w:t>
      </w:r>
      <w:r w:rsidR="00766097">
        <w:rPr>
          <w:rFonts w:cs="Arial"/>
        </w:rPr>
        <w:t>ih</w:t>
      </w:r>
      <w:r w:rsidRPr="00FD1A00">
        <w:rPr>
          <w:rFonts w:cs="Arial"/>
        </w:rPr>
        <w:t xml:space="preserve"> nadgrad</w:t>
      </w:r>
      <w:r w:rsidR="00766097">
        <w:rPr>
          <w:rFonts w:cs="Arial"/>
        </w:rPr>
        <w:t>enj in vzdrževanje informacijske rešitve</w:t>
      </w:r>
      <w:r w:rsidRPr="00FD1A00">
        <w:rPr>
          <w:rFonts w:cs="Arial"/>
        </w:rPr>
        <w:t xml:space="preserve"> za </w:t>
      </w:r>
      <w:r w:rsidR="00C359E6">
        <w:rPr>
          <w:rFonts w:cs="Arial"/>
        </w:rPr>
        <w:t xml:space="preserve">obdobje </w:t>
      </w:r>
      <w:r w:rsidR="00BD3949">
        <w:rPr>
          <w:rFonts w:cs="Arial"/>
        </w:rPr>
        <w:t>4 let</w:t>
      </w:r>
      <w:r w:rsidRPr="00FD1A00">
        <w:rPr>
          <w:rFonts w:cs="Arial"/>
        </w:rPr>
        <w:t>:</w:t>
      </w:r>
    </w:p>
    <w:p w14:paraId="2CA894D7" w14:textId="77777777" w:rsidR="0057641D" w:rsidRDefault="0057641D" w:rsidP="008D77CF">
      <w:pPr>
        <w:spacing w:after="0"/>
        <w:jc w:val="both"/>
        <w:rPr>
          <w:rFonts w:cs="Arial"/>
        </w:rPr>
      </w:pPr>
    </w:p>
    <w:tbl>
      <w:tblPr>
        <w:tblStyle w:val="TableGrid"/>
        <w:tblW w:w="9072" w:type="dxa"/>
        <w:tblInd w:w="108" w:type="dxa"/>
        <w:tblLayout w:type="fixed"/>
        <w:tblLook w:val="04A0" w:firstRow="1" w:lastRow="0" w:firstColumn="1" w:lastColumn="0" w:noHBand="0" w:noVBand="1"/>
      </w:tblPr>
      <w:tblGrid>
        <w:gridCol w:w="709"/>
        <w:gridCol w:w="3827"/>
        <w:gridCol w:w="1276"/>
        <w:gridCol w:w="1701"/>
        <w:gridCol w:w="1559"/>
      </w:tblGrid>
      <w:tr w:rsidR="00B73CDD" w:rsidRPr="0017476B" w14:paraId="4D000C27" w14:textId="77777777" w:rsidTr="008D77CF">
        <w:tc>
          <w:tcPr>
            <w:tcW w:w="709" w:type="dxa"/>
            <w:vAlign w:val="center"/>
          </w:tcPr>
          <w:p w14:paraId="3C9B5C71" w14:textId="77777777" w:rsidR="00B73CDD" w:rsidRPr="0017476B" w:rsidRDefault="00B73CDD" w:rsidP="008D77CF">
            <w:pPr>
              <w:spacing w:after="0"/>
              <w:rPr>
                <w:rFonts w:cs="Arial"/>
                <w:b/>
              </w:rPr>
            </w:pPr>
            <w:proofErr w:type="spellStart"/>
            <w:r w:rsidRPr="0017476B">
              <w:rPr>
                <w:rFonts w:cs="Arial"/>
                <w:b/>
              </w:rPr>
              <w:t>Zap</w:t>
            </w:r>
            <w:proofErr w:type="spellEnd"/>
            <w:r w:rsidRPr="0017476B">
              <w:rPr>
                <w:rFonts w:cs="Arial"/>
                <w:b/>
              </w:rPr>
              <w:t>.</w:t>
            </w:r>
          </w:p>
          <w:p w14:paraId="2F364154" w14:textId="77777777" w:rsidR="00B73CDD" w:rsidRPr="0017476B" w:rsidRDefault="00B73CDD" w:rsidP="008D77CF">
            <w:pPr>
              <w:spacing w:after="0"/>
              <w:rPr>
                <w:rFonts w:cs="Arial"/>
                <w:b/>
              </w:rPr>
            </w:pPr>
            <w:r w:rsidRPr="0017476B">
              <w:rPr>
                <w:rFonts w:cs="Arial"/>
                <w:b/>
              </w:rPr>
              <w:t>št.</w:t>
            </w:r>
          </w:p>
        </w:tc>
        <w:tc>
          <w:tcPr>
            <w:tcW w:w="3827" w:type="dxa"/>
            <w:vAlign w:val="center"/>
          </w:tcPr>
          <w:p w14:paraId="4F750B08" w14:textId="77777777" w:rsidR="00B73CDD" w:rsidRPr="0017476B" w:rsidRDefault="00B73CDD" w:rsidP="008D77CF">
            <w:pPr>
              <w:spacing w:after="0"/>
              <w:rPr>
                <w:rFonts w:cs="Arial"/>
                <w:b/>
              </w:rPr>
            </w:pPr>
            <w:r w:rsidRPr="0017476B">
              <w:rPr>
                <w:rFonts w:cs="Arial"/>
                <w:b/>
              </w:rPr>
              <w:t>Opis</w:t>
            </w:r>
          </w:p>
          <w:p w14:paraId="583511BD" w14:textId="77777777" w:rsidR="00B73CDD" w:rsidRPr="0017476B" w:rsidRDefault="00B73CDD" w:rsidP="008D77CF">
            <w:pPr>
              <w:spacing w:after="0"/>
              <w:rPr>
                <w:rFonts w:cs="Arial"/>
                <w:b/>
              </w:rPr>
            </w:pPr>
          </w:p>
        </w:tc>
        <w:tc>
          <w:tcPr>
            <w:tcW w:w="1276" w:type="dxa"/>
            <w:vAlign w:val="center"/>
          </w:tcPr>
          <w:p w14:paraId="35A8E018" w14:textId="2D0C9AC9" w:rsidR="00B73CDD" w:rsidRPr="0017476B" w:rsidRDefault="00B73CDD" w:rsidP="008D77CF">
            <w:pPr>
              <w:spacing w:after="0"/>
              <w:jc w:val="center"/>
              <w:rPr>
                <w:rFonts w:cs="Arial"/>
                <w:b/>
              </w:rPr>
            </w:pPr>
            <w:r w:rsidRPr="0017476B">
              <w:rPr>
                <w:rFonts w:cs="Arial"/>
                <w:b/>
              </w:rPr>
              <w:t>Količina</w:t>
            </w:r>
          </w:p>
        </w:tc>
        <w:tc>
          <w:tcPr>
            <w:tcW w:w="1701" w:type="dxa"/>
            <w:vAlign w:val="center"/>
          </w:tcPr>
          <w:p w14:paraId="49A1C05E" w14:textId="4C2141DD" w:rsidR="00B73CDD" w:rsidRPr="0017476B" w:rsidRDefault="00B73CDD" w:rsidP="008D77CF">
            <w:pPr>
              <w:spacing w:after="0"/>
              <w:jc w:val="right"/>
              <w:rPr>
                <w:rFonts w:cs="Arial"/>
                <w:b/>
              </w:rPr>
            </w:pPr>
            <w:r w:rsidRPr="0017476B">
              <w:rPr>
                <w:rFonts w:cs="Arial"/>
                <w:b/>
              </w:rPr>
              <w:t xml:space="preserve">Cena </w:t>
            </w:r>
            <w:r>
              <w:rPr>
                <w:rFonts w:cs="Arial"/>
                <w:b/>
              </w:rPr>
              <w:t>na enoto</w:t>
            </w:r>
            <w:r w:rsidR="00E1350A">
              <w:rPr>
                <w:rFonts w:cs="Arial"/>
                <w:b/>
              </w:rPr>
              <w:t xml:space="preserve"> </w:t>
            </w:r>
            <w:r>
              <w:rPr>
                <w:rFonts w:cs="Arial"/>
                <w:b/>
              </w:rPr>
              <w:t xml:space="preserve">v EUR </w:t>
            </w:r>
            <w:r w:rsidRPr="0017476B">
              <w:rPr>
                <w:rFonts w:cs="Arial"/>
                <w:b/>
              </w:rPr>
              <w:t>brez DDV</w:t>
            </w:r>
          </w:p>
        </w:tc>
        <w:tc>
          <w:tcPr>
            <w:tcW w:w="1559" w:type="dxa"/>
            <w:vAlign w:val="center"/>
          </w:tcPr>
          <w:p w14:paraId="2AA9BE8E" w14:textId="1383FD86" w:rsidR="00B73CDD" w:rsidRPr="0017476B" w:rsidRDefault="00B73CDD" w:rsidP="008D77CF">
            <w:pPr>
              <w:spacing w:after="0"/>
              <w:jc w:val="right"/>
              <w:rPr>
                <w:rFonts w:cs="Arial"/>
                <w:b/>
              </w:rPr>
            </w:pPr>
            <w:r w:rsidRPr="0017476B">
              <w:rPr>
                <w:rFonts w:cs="Arial"/>
                <w:b/>
              </w:rPr>
              <w:t xml:space="preserve">Cena </w:t>
            </w:r>
            <w:r>
              <w:rPr>
                <w:rFonts w:cs="Arial"/>
                <w:b/>
              </w:rPr>
              <w:t xml:space="preserve">v EUR </w:t>
            </w:r>
            <w:r w:rsidRPr="0017476B">
              <w:rPr>
                <w:rFonts w:cs="Arial"/>
                <w:b/>
              </w:rPr>
              <w:t>brez DDV</w:t>
            </w:r>
          </w:p>
        </w:tc>
      </w:tr>
      <w:tr w:rsidR="00B73CDD" w:rsidRPr="00553554" w14:paraId="4B235EF8" w14:textId="77777777" w:rsidTr="008D77CF">
        <w:trPr>
          <w:trHeight w:val="667"/>
        </w:trPr>
        <w:tc>
          <w:tcPr>
            <w:tcW w:w="709" w:type="dxa"/>
            <w:vAlign w:val="center"/>
          </w:tcPr>
          <w:p w14:paraId="15DF0159" w14:textId="074593F5" w:rsidR="00B73CDD" w:rsidRPr="00553554" w:rsidRDefault="00B73CDD" w:rsidP="008D77CF">
            <w:pPr>
              <w:spacing w:after="0"/>
              <w:rPr>
                <w:rFonts w:cs="Arial"/>
              </w:rPr>
            </w:pPr>
            <w:r>
              <w:rPr>
                <w:rFonts w:cs="Arial"/>
              </w:rPr>
              <w:t>1</w:t>
            </w:r>
            <w:r w:rsidR="00B37B67">
              <w:rPr>
                <w:rFonts w:cs="Arial"/>
              </w:rPr>
              <w:t>.</w:t>
            </w:r>
          </w:p>
        </w:tc>
        <w:tc>
          <w:tcPr>
            <w:tcW w:w="3827" w:type="dxa"/>
            <w:vAlign w:val="center"/>
          </w:tcPr>
          <w:p w14:paraId="27436A42" w14:textId="77777777" w:rsidR="00B73CDD" w:rsidRPr="00553554" w:rsidRDefault="00B73CDD" w:rsidP="008D77CF">
            <w:pPr>
              <w:spacing w:after="0"/>
              <w:jc w:val="both"/>
              <w:rPr>
                <w:rFonts w:cs="Arial"/>
              </w:rPr>
            </w:pPr>
            <w:r w:rsidRPr="005821A8">
              <w:t xml:space="preserve">Vzdrževanje licence </w:t>
            </w:r>
            <w:proofErr w:type="spellStart"/>
            <w:r w:rsidRPr="005821A8">
              <w:t>Esri</w:t>
            </w:r>
            <w:proofErr w:type="spellEnd"/>
            <w:r w:rsidRPr="005821A8">
              <w:t xml:space="preserve"> </w:t>
            </w:r>
            <w:proofErr w:type="spellStart"/>
            <w:r w:rsidRPr="005821A8">
              <w:t>ArcGIS</w:t>
            </w:r>
            <w:proofErr w:type="spellEnd"/>
            <w:r w:rsidRPr="005821A8">
              <w:t xml:space="preserve"> </w:t>
            </w:r>
            <w:proofErr w:type="spellStart"/>
            <w:r w:rsidRPr="005821A8">
              <w:t>Desktop</w:t>
            </w:r>
            <w:proofErr w:type="spellEnd"/>
            <w:r w:rsidRPr="005821A8">
              <w:t xml:space="preserve"> Standard SU</w:t>
            </w:r>
          </w:p>
        </w:tc>
        <w:tc>
          <w:tcPr>
            <w:tcW w:w="1276" w:type="dxa"/>
            <w:vAlign w:val="center"/>
          </w:tcPr>
          <w:p w14:paraId="60501EEC" w14:textId="458EC978" w:rsidR="00B73CDD" w:rsidRPr="00553554" w:rsidRDefault="00BD3949" w:rsidP="008D77CF">
            <w:pPr>
              <w:spacing w:after="0"/>
              <w:jc w:val="center"/>
              <w:rPr>
                <w:rFonts w:cs="Arial"/>
              </w:rPr>
            </w:pPr>
            <w:r>
              <w:t>4 leta</w:t>
            </w:r>
          </w:p>
        </w:tc>
        <w:tc>
          <w:tcPr>
            <w:tcW w:w="1701" w:type="dxa"/>
            <w:vAlign w:val="center"/>
          </w:tcPr>
          <w:p w14:paraId="0627D057" w14:textId="16C954EC" w:rsidR="00B73CDD" w:rsidRDefault="00B73CDD" w:rsidP="008D77CF">
            <w:pPr>
              <w:spacing w:after="0"/>
              <w:jc w:val="right"/>
              <w:rPr>
                <w:rFonts w:cs="Arial"/>
              </w:rPr>
            </w:pPr>
          </w:p>
        </w:tc>
        <w:tc>
          <w:tcPr>
            <w:tcW w:w="1559" w:type="dxa"/>
            <w:vAlign w:val="center"/>
          </w:tcPr>
          <w:p w14:paraId="7CBF1F5E" w14:textId="3212D02E" w:rsidR="00B73CDD" w:rsidRDefault="00B73CDD" w:rsidP="008D77CF">
            <w:pPr>
              <w:spacing w:after="0"/>
              <w:jc w:val="right"/>
              <w:rPr>
                <w:rFonts w:cs="Arial"/>
              </w:rPr>
            </w:pPr>
          </w:p>
        </w:tc>
      </w:tr>
      <w:tr w:rsidR="00BD3949" w:rsidRPr="00553554" w14:paraId="3B170E0C" w14:textId="77777777" w:rsidTr="008D77CF">
        <w:tc>
          <w:tcPr>
            <w:tcW w:w="709" w:type="dxa"/>
            <w:vAlign w:val="center"/>
          </w:tcPr>
          <w:p w14:paraId="26FF39D2" w14:textId="4207DACC" w:rsidR="00BD3949" w:rsidRPr="00553554" w:rsidRDefault="00BD3949" w:rsidP="008D77CF">
            <w:pPr>
              <w:spacing w:after="0"/>
              <w:rPr>
                <w:rFonts w:cs="Arial"/>
              </w:rPr>
            </w:pPr>
            <w:r>
              <w:rPr>
                <w:rFonts w:cs="Arial"/>
              </w:rPr>
              <w:t>2.</w:t>
            </w:r>
          </w:p>
        </w:tc>
        <w:tc>
          <w:tcPr>
            <w:tcW w:w="3827" w:type="dxa"/>
            <w:vAlign w:val="center"/>
          </w:tcPr>
          <w:p w14:paraId="2859EC15" w14:textId="77777777" w:rsidR="00BD3949" w:rsidRPr="00553554" w:rsidRDefault="00BD3949" w:rsidP="008D77CF">
            <w:pPr>
              <w:spacing w:after="0"/>
              <w:jc w:val="both"/>
              <w:rPr>
                <w:rFonts w:cs="Arial"/>
              </w:rPr>
            </w:pPr>
            <w:r w:rsidRPr="005821A8">
              <w:t xml:space="preserve">Dodatna licenca </w:t>
            </w:r>
            <w:proofErr w:type="spellStart"/>
            <w:r w:rsidRPr="005821A8">
              <w:t>L2</w:t>
            </w:r>
            <w:proofErr w:type="spellEnd"/>
            <w:r w:rsidRPr="005821A8">
              <w:t xml:space="preserve"> imenovani uporabnik na </w:t>
            </w:r>
            <w:proofErr w:type="spellStart"/>
            <w:r w:rsidRPr="005821A8">
              <w:t>ArcGIS</w:t>
            </w:r>
            <w:proofErr w:type="spellEnd"/>
            <w:r w:rsidRPr="005821A8">
              <w:t xml:space="preserve"> </w:t>
            </w:r>
            <w:proofErr w:type="spellStart"/>
            <w:r w:rsidRPr="005821A8">
              <w:t>Online</w:t>
            </w:r>
            <w:proofErr w:type="spellEnd"/>
          </w:p>
        </w:tc>
        <w:tc>
          <w:tcPr>
            <w:tcW w:w="1276" w:type="dxa"/>
            <w:vAlign w:val="center"/>
          </w:tcPr>
          <w:p w14:paraId="1CC29D59" w14:textId="5BD4CF07" w:rsidR="00BD3949" w:rsidRPr="00553554" w:rsidRDefault="00BD3949" w:rsidP="008D77CF">
            <w:pPr>
              <w:spacing w:after="0"/>
              <w:jc w:val="center"/>
              <w:rPr>
                <w:rFonts w:cs="Arial"/>
              </w:rPr>
            </w:pPr>
            <w:r w:rsidRPr="00432EEF">
              <w:t>4 leta</w:t>
            </w:r>
          </w:p>
        </w:tc>
        <w:tc>
          <w:tcPr>
            <w:tcW w:w="1701" w:type="dxa"/>
            <w:vAlign w:val="center"/>
          </w:tcPr>
          <w:p w14:paraId="7167FEE8" w14:textId="52757B49" w:rsidR="00BD3949" w:rsidRDefault="00BD3949" w:rsidP="008D77CF">
            <w:pPr>
              <w:spacing w:after="0"/>
              <w:jc w:val="right"/>
              <w:rPr>
                <w:rFonts w:cs="Arial"/>
              </w:rPr>
            </w:pPr>
          </w:p>
        </w:tc>
        <w:tc>
          <w:tcPr>
            <w:tcW w:w="1559" w:type="dxa"/>
            <w:vAlign w:val="center"/>
          </w:tcPr>
          <w:p w14:paraId="711B3040" w14:textId="44CB9DE7" w:rsidR="00BD3949" w:rsidRDefault="00BD3949" w:rsidP="008D77CF">
            <w:pPr>
              <w:spacing w:after="0"/>
              <w:jc w:val="right"/>
              <w:rPr>
                <w:rFonts w:cs="Arial"/>
              </w:rPr>
            </w:pPr>
          </w:p>
        </w:tc>
      </w:tr>
      <w:tr w:rsidR="00BD3949" w:rsidRPr="00553554" w14:paraId="4656962F" w14:textId="77777777" w:rsidTr="008D77CF">
        <w:tc>
          <w:tcPr>
            <w:tcW w:w="709" w:type="dxa"/>
            <w:tcBorders>
              <w:bottom w:val="single" w:sz="4" w:space="0" w:color="000000" w:themeColor="text1"/>
            </w:tcBorders>
            <w:vAlign w:val="center"/>
          </w:tcPr>
          <w:p w14:paraId="7E82B381" w14:textId="3D2D86F3" w:rsidR="00BD3949" w:rsidRPr="00553554" w:rsidRDefault="00BD3949" w:rsidP="008D77CF">
            <w:pPr>
              <w:spacing w:after="0"/>
              <w:rPr>
                <w:rFonts w:cs="Arial"/>
              </w:rPr>
            </w:pPr>
            <w:r>
              <w:rPr>
                <w:rFonts w:cs="Arial"/>
              </w:rPr>
              <w:t>3.</w:t>
            </w:r>
          </w:p>
        </w:tc>
        <w:tc>
          <w:tcPr>
            <w:tcW w:w="3827" w:type="dxa"/>
            <w:tcBorders>
              <w:bottom w:val="single" w:sz="4" w:space="0" w:color="000000" w:themeColor="text1"/>
            </w:tcBorders>
            <w:vAlign w:val="center"/>
          </w:tcPr>
          <w:p w14:paraId="772D5133" w14:textId="737BCE32" w:rsidR="00BD3949" w:rsidRPr="00553554" w:rsidRDefault="00BD3949" w:rsidP="008D77CF">
            <w:pPr>
              <w:spacing w:after="0"/>
              <w:jc w:val="both"/>
              <w:rPr>
                <w:rFonts w:cs="Arial"/>
              </w:rPr>
            </w:pPr>
            <w:proofErr w:type="spellStart"/>
            <w:r w:rsidRPr="005821A8">
              <w:t>2x</w:t>
            </w:r>
            <w:proofErr w:type="spellEnd"/>
            <w:r w:rsidRPr="005821A8">
              <w:t xml:space="preserve"> </w:t>
            </w:r>
            <w:r>
              <w:t>p</w:t>
            </w:r>
            <w:r w:rsidRPr="005821A8">
              <w:t xml:space="preserve">aket 1000 kreditov za </w:t>
            </w:r>
            <w:proofErr w:type="spellStart"/>
            <w:r w:rsidRPr="005821A8">
              <w:t>ArcGIS</w:t>
            </w:r>
            <w:proofErr w:type="spellEnd"/>
            <w:r w:rsidRPr="005821A8">
              <w:t xml:space="preserve"> </w:t>
            </w:r>
            <w:proofErr w:type="spellStart"/>
            <w:r w:rsidRPr="005821A8">
              <w:t>Online</w:t>
            </w:r>
            <w:proofErr w:type="spellEnd"/>
            <w:r w:rsidRPr="005821A8">
              <w:t xml:space="preserve"> (licenca)</w:t>
            </w:r>
          </w:p>
        </w:tc>
        <w:tc>
          <w:tcPr>
            <w:tcW w:w="1276" w:type="dxa"/>
            <w:tcBorders>
              <w:bottom w:val="single" w:sz="4" w:space="0" w:color="000000" w:themeColor="text1"/>
            </w:tcBorders>
            <w:vAlign w:val="center"/>
          </w:tcPr>
          <w:p w14:paraId="2090FCC1" w14:textId="26F938FE" w:rsidR="00BD3949" w:rsidRPr="00553554" w:rsidRDefault="00BD3949" w:rsidP="008D77CF">
            <w:pPr>
              <w:spacing w:after="0"/>
              <w:jc w:val="center"/>
              <w:rPr>
                <w:rFonts w:cs="Arial"/>
              </w:rPr>
            </w:pPr>
            <w:r w:rsidRPr="00432EEF">
              <w:t>4 leta</w:t>
            </w:r>
          </w:p>
        </w:tc>
        <w:tc>
          <w:tcPr>
            <w:tcW w:w="1701" w:type="dxa"/>
            <w:tcBorders>
              <w:bottom w:val="single" w:sz="4" w:space="0" w:color="000000" w:themeColor="text1"/>
            </w:tcBorders>
            <w:vAlign w:val="center"/>
          </w:tcPr>
          <w:p w14:paraId="19502E4B" w14:textId="3CCFAD2D" w:rsidR="00BD3949" w:rsidRDefault="00BD3949" w:rsidP="008D77CF">
            <w:pPr>
              <w:spacing w:after="0"/>
              <w:jc w:val="right"/>
              <w:rPr>
                <w:rFonts w:cs="Arial"/>
              </w:rPr>
            </w:pPr>
          </w:p>
        </w:tc>
        <w:tc>
          <w:tcPr>
            <w:tcW w:w="1559" w:type="dxa"/>
            <w:tcBorders>
              <w:bottom w:val="single" w:sz="4" w:space="0" w:color="000000" w:themeColor="text1"/>
            </w:tcBorders>
            <w:vAlign w:val="center"/>
          </w:tcPr>
          <w:p w14:paraId="753D28E4" w14:textId="00078D98" w:rsidR="00BD3949" w:rsidRDefault="00BD3949" w:rsidP="008D77CF">
            <w:pPr>
              <w:spacing w:after="0"/>
              <w:jc w:val="right"/>
              <w:rPr>
                <w:rFonts w:cs="Arial"/>
              </w:rPr>
            </w:pPr>
          </w:p>
        </w:tc>
      </w:tr>
      <w:tr w:rsidR="00B73CDD" w:rsidRPr="00553554" w14:paraId="0D731B78" w14:textId="77777777" w:rsidTr="008D77CF">
        <w:tc>
          <w:tcPr>
            <w:tcW w:w="709" w:type="dxa"/>
            <w:tcBorders>
              <w:bottom w:val="single" w:sz="4" w:space="0" w:color="000000" w:themeColor="text1"/>
            </w:tcBorders>
            <w:vAlign w:val="center"/>
          </w:tcPr>
          <w:p w14:paraId="02CC5D86" w14:textId="226FF875" w:rsidR="00B73CDD" w:rsidRDefault="00B73CDD" w:rsidP="008D77CF">
            <w:pPr>
              <w:spacing w:after="0"/>
              <w:rPr>
                <w:rFonts w:cs="Arial"/>
              </w:rPr>
            </w:pPr>
            <w:r>
              <w:rPr>
                <w:rFonts w:cs="Arial"/>
              </w:rPr>
              <w:t>4</w:t>
            </w:r>
            <w:r w:rsidR="00B37B67">
              <w:rPr>
                <w:rFonts w:cs="Arial"/>
              </w:rPr>
              <w:t>.</w:t>
            </w:r>
          </w:p>
        </w:tc>
        <w:tc>
          <w:tcPr>
            <w:tcW w:w="3827" w:type="dxa"/>
            <w:tcBorders>
              <w:bottom w:val="single" w:sz="4" w:space="0" w:color="000000" w:themeColor="text1"/>
            </w:tcBorders>
            <w:vAlign w:val="center"/>
          </w:tcPr>
          <w:p w14:paraId="752C85FD" w14:textId="5A76242A" w:rsidR="00B73CDD" w:rsidRPr="00553554" w:rsidRDefault="00B73CDD" w:rsidP="008D77CF">
            <w:pPr>
              <w:spacing w:after="0"/>
              <w:jc w:val="both"/>
              <w:rPr>
                <w:rFonts w:cs="Arial"/>
              </w:rPr>
            </w:pPr>
            <w:r w:rsidRPr="004C628C">
              <w:t>Vsebinske nadgradnje, svetovanje pri</w:t>
            </w:r>
            <w:r>
              <w:t xml:space="preserve"> </w:t>
            </w:r>
            <w:r w:rsidRPr="005821A8">
              <w:t xml:space="preserve">uporabi </w:t>
            </w:r>
            <w:proofErr w:type="spellStart"/>
            <w:r w:rsidRPr="005821A8">
              <w:t>ESRI</w:t>
            </w:r>
            <w:proofErr w:type="spellEnd"/>
            <w:r w:rsidRPr="005821A8">
              <w:t xml:space="preserve"> GIS komponent (portal, strežnik, namizje in mobilne aplikacije</w:t>
            </w:r>
            <w:r w:rsidRPr="004C628C">
              <w:t>),</w:t>
            </w:r>
            <w:r w:rsidRPr="005821A8">
              <w:t xml:space="preserve"> integracija z drugimi informacijskimi sistemi</w:t>
            </w:r>
          </w:p>
        </w:tc>
        <w:tc>
          <w:tcPr>
            <w:tcW w:w="1276" w:type="dxa"/>
            <w:tcBorders>
              <w:bottom w:val="single" w:sz="4" w:space="0" w:color="000000" w:themeColor="text1"/>
            </w:tcBorders>
            <w:vAlign w:val="center"/>
          </w:tcPr>
          <w:p w14:paraId="481D307A" w14:textId="306EEF58" w:rsidR="00B73CDD" w:rsidRDefault="00BD3949" w:rsidP="008D77CF">
            <w:pPr>
              <w:spacing w:after="0"/>
              <w:jc w:val="center"/>
              <w:rPr>
                <w:rFonts w:cs="Arial"/>
              </w:rPr>
            </w:pPr>
            <w:r>
              <w:t>200</w:t>
            </w:r>
            <w:r w:rsidR="00B73CDD" w:rsidRPr="0066497B">
              <w:t xml:space="preserve"> ur</w:t>
            </w:r>
          </w:p>
        </w:tc>
        <w:tc>
          <w:tcPr>
            <w:tcW w:w="1701" w:type="dxa"/>
            <w:tcBorders>
              <w:bottom w:val="single" w:sz="4" w:space="0" w:color="000000" w:themeColor="text1"/>
            </w:tcBorders>
            <w:vAlign w:val="center"/>
          </w:tcPr>
          <w:p w14:paraId="0309D71E" w14:textId="7E731EC7" w:rsidR="00B73CDD" w:rsidRDefault="00B73CDD" w:rsidP="008D77CF">
            <w:pPr>
              <w:spacing w:after="0"/>
              <w:jc w:val="right"/>
              <w:rPr>
                <w:rFonts w:cs="Arial"/>
              </w:rPr>
            </w:pPr>
          </w:p>
        </w:tc>
        <w:tc>
          <w:tcPr>
            <w:tcW w:w="1559" w:type="dxa"/>
            <w:tcBorders>
              <w:bottom w:val="single" w:sz="4" w:space="0" w:color="000000" w:themeColor="text1"/>
            </w:tcBorders>
            <w:vAlign w:val="center"/>
          </w:tcPr>
          <w:p w14:paraId="22D98294" w14:textId="06337098" w:rsidR="00B73CDD" w:rsidRDefault="00B73CDD" w:rsidP="008D77CF">
            <w:pPr>
              <w:spacing w:after="0"/>
              <w:jc w:val="right"/>
              <w:rPr>
                <w:rFonts w:cs="Arial"/>
              </w:rPr>
            </w:pPr>
          </w:p>
        </w:tc>
      </w:tr>
      <w:tr w:rsidR="00B73CDD" w:rsidRPr="00553554" w14:paraId="76CAD8D1" w14:textId="77777777" w:rsidTr="008D77CF">
        <w:tc>
          <w:tcPr>
            <w:tcW w:w="709" w:type="dxa"/>
            <w:tcBorders>
              <w:bottom w:val="single" w:sz="4" w:space="0" w:color="000000" w:themeColor="text1"/>
            </w:tcBorders>
            <w:vAlign w:val="center"/>
          </w:tcPr>
          <w:p w14:paraId="6FDFD0D5" w14:textId="1F953FC5" w:rsidR="00B73CDD" w:rsidRDefault="00B73CDD" w:rsidP="008D77CF">
            <w:pPr>
              <w:spacing w:after="0"/>
              <w:rPr>
                <w:rFonts w:cs="Arial"/>
              </w:rPr>
            </w:pPr>
            <w:r>
              <w:rPr>
                <w:rFonts w:cs="Arial"/>
              </w:rPr>
              <w:t>5</w:t>
            </w:r>
            <w:r w:rsidR="00B37B67">
              <w:rPr>
                <w:rFonts w:cs="Arial"/>
              </w:rPr>
              <w:t>.</w:t>
            </w:r>
          </w:p>
        </w:tc>
        <w:tc>
          <w:tcPr>
            <w:tcW w:w="3827" w:type="dxa"/>
            <w:tcBorders>
              <w:bottom w:val="single" w:sz="4" w:space="0" w:color="000000" w:themeColor="text1"/>
            </w:tcBorders>
            <w:vAlign w:val="center"/>
          </w:tcPr>
          <w:p w14:paraId="785B6480" w14:textId="3203624F" w:rsidR="00B73CDD" w:rsidRPr="005821A8" w:rsidRDefault="00B73CDD" w:rsidP="008D77CF">
            <w:pPr>
              <w:spacing w:after="0"/>
              <w:jc w:val="both"/>
            </w:pPr>
            <w:r w:rsidRPr="004C628C">
              <w:t>Vzdrževanje informacijske rešitve</w:t>
            </w:r>
          </w:p>
        </w:tc>
        <w:tc>
          <w:tcPr>
            <w:tcW w:w="1276" w:type="dxa"/>
            <w:tcBorders>
              <w:bottom w:val="single" w:sz="4" w:space="0" w:color="000000" w:themeColor="text1"/>
            </w:tcBorders>
            <w:vAlign w:val="center"/>
          </w:tcPr>
          <w:p w14:paraId="652B7CB5" w14:textId="2169FB8B" w:rsidR="00B73CDD" w:rsidRPr="0066497B" w:rsidRDefault="00BD3949" w:rsidP="008D77CF">
            <w:pPr>
              <w:spacing w:after="0"/>
              <w:jc w:val="center"/>
            </w:pPr>
            <w:r>
              <w:t>96</w:t>
            </w:r>
            <w:r w:rsidR="00B73CDD">
              <w:t xml:space="preserve"> ur</w:t>
            </w:r>
          </w:p>
        </w:tc>
        <w:tc>
          <w:tcPr>
            <w:tcW w:w="1701" w:type="dxa"/>
            <w:tcBorders>
              <w:bottom w:val="single" w:sz="4" w:space="0" w:color="000000" w:themeColor="text1"/>
            </w:tcBorders>
            <w:vAlign w:val="center"/>
          </w:tcPr>
          <w:p w14:paraId="5245F1E3" w14:textId="7BD8B816" w:rsidR="00B73CDD" w:rsidRDefault="00B73CDD" w:rsidP="008D77CF">
            <w:pPr>
              <w:spacing w:after="0"/>
              <w:jc w:val="right"/>
              <w:rPr>
                <w:rFonts w:cs="Arial"/>
              </w:rPr>
            </w:pPr>
          </w:p>
        </w:tc>
        <w:tc>
          <w:tcPr>
            <w:tcW w:w="1559" w:type="dxa"/>
            <w:tcBorders>
              <w:bottom w:val="single" w:sz="4" w:space="0" w:color="000000" w:themeColor="text1"/>
            </w:tcBorders>
            <w:vAlign w:val="center"/>
          </w:tcPr>
          <w:p w14:paraId="505C0F7C" w14:textId="2170B4E7" w:rsidR="00B73CDD" w:rsidRDefault="00B73CDD" w:rsidP="008D77CF">
            <w:pPr>
              <w:spacing w:after="0"/>
              <w:jc w:val="right"/>
              <w:rPr>
                <w:rFonts w:cs="Arial"/>
              </w:rPr>
            </w:pPr>
          </w:p>
        </w:tc>
      </w:tr>
      <w:tr w:rsidR="00B73CDD" w:rsidRPr="00553554" w14:paraId="74447E45" w14:textId="77777777" w:rsidTr="008D77CF">
        <w:trPr>
          <w:trHeight w:val="613"/>
        </w:trPr>
        <w:tc>
          <w:tcPr>
            <w:tcW w:w="709" w:type="dxa"/>
            <w:tcBorders>
              <w:bottom w:val="single" w:sz="4" w:space="0" w:color="000000" w:themeColor="text1"/>
              <w:right w:val="single" w:sz="4" w:space="0" w:color="FFFFFF" w:themeColor="background1"/>
            </w:tcBorders>
            <w:vAlign w:val="center"/>
          </w:tcPr>
          <w:p w14:paraId="13F18ACF" w14:textId="77777777" w:rsidR="00B73CDD" w:rsidRPr="00553554" w:rsidRDefault="00B73CDD" w:rsidP="008D77CF">
            <w:pPr>
              <w:spacing w:after="0"/>
              <w:rPr>
                <w:rFonts w:cs="Arial"/>
                <w:b/>
              </w:rPr>
            </w:pPr>
          </w:p>
        </w:tc>
        <w:tc>
          <w:tcPr>
            <w:tcW w:w="3827" w:type="dxa"/>
            <w:tcBorders>
              <w:left w:val="single" w:sz="4" w:space="0" w:color="FFFFFF" w:themeColor="background1"/>
              <w:bottom w:val="single" w:sz="4" w:space="0" w:color="000000" w:themeColor="text1"/>
              <w:right w:val="single" w:sz="4" w:space="0" w:color="FFFFFF" w:themeColor="background1"/>
            </w:tcBorders>
            <w:vAlign w:val="center"/>
          </w:tcPr>
          <w:p w14:paraId="3466F43A" w14:textId="77777777" w:rsidR="00B73CDD" w:rsidRPr="00553554" w:rsidRDefault="00B73CDD" w:rsidP="008D77CF">
            <w:pPr>
              <w:spacing w:after="0"/>
              <w:rPr>
                <w:rFonts w:cs="Arial"/>
                <w:b/>
              </w:rPr>
            </w:pPr>
          </w:p>
        </w:tc>
        <w:tc>
          <w:tcPr>
            <w:tcW w:w="1276" w:type="dxa"/>
            <w:tcBorders>
              <w:left w:val="single" w:sz="4" w:space="0" w:color="FFFFFF" w:themeColor="background1"/>
              <w:bottom w:val="single" w:sz="4" w:space="0" w:color="000000" w:themeColor="text1"/>
            </w:tcBorders>
            <w:vAlign w:val="center"/>
          </w:tcPr>
          <w:p w14:paraId="6CB4246B" w14:textId="77777777" w:rsidR="00B73CDD" w:rsidRPr="00553554" w:rsidRDefault="00B73CDD" w:rsidP="008D77CF">
            <w:pPr>
              <w:spacing w:after="0"/>
              <w:jc w:val="right"/>
              <w:rPr>
                <w:rFonts w:cs="Arial"/>
                <w:b/>
              </w:rPr>
            </w:pPr>
            <w:r w:rsidRPr="00553554">
              <w:rPr>
                <w:rFonts w:cs="Arial"/>
                <w:b/>
              </w:rPr>
              <w:t>Skupaj brez DDV</w:t>
            </w:r>
          </w:p>
        </w:tc>
        <w:tc>
          <w:tcPr>
            <w:tcW w:w="1701" w:type="dxa"/>
            <w:tcBorders>
              <w:bottom w:val="single" w:sz="4" w:space="0" w:color="000000" w:themeColor="text1"/>
              <w:right w:val="nil"/>
            </w:tcBorders>
            <w:vAlign w:val="center"/>
          </w:tcPr>
          <w:p w14:paraId="05D0CF8F" w14:textId="77777777" w:rsidR="00B73CDD" w:rsidRPr="00553554" w:rsidRDefault="00B73CDD" w:rsidP="008D77CF">
            <w:pPr>
              <w:spacing w:after="0"/>
              <w:jc w:val="right"/>
              <w:rPr>
                <w:rFonts w:cs="Arial"/>
              </w:rPr>
            </w:pPr>
          </w:p>
        </w:tc>
        <w:tc>
          <w:tcPr>
            <w:tcW w:w="1559" w:type="dxa"/>
            <w:tcBorders>
              <w:left w:val="nil"/>
              <w:bottom w:val="single" w:sz="4" w:space="0" w:color="000000" w:themeColor="text1"/>
            </w:tcBorders>
            <w:vAlign w:val="center"/>
          </w:tcPr>
          <w:p w14:paraId="55E6046C" w14:textId="417A9F0C" w:rsidR="00B73CDD" w:rsidRPr="00B73CDD" w:rsidRDefault="00B73CDD" w:rsidP="008D77CF">
            <w:pPr>
              <w:spacing w:after="0"/>
              <w:jc w:val="right"/>
              <w:rPr>
                <w:rFonts w:cs="Arial"/>
                <w:b/>
              </w:rPr>
            </w:pPr>
          </w:p>
        </w:tc>
      </w:tr>
    </w:tbl>
    <w:p w14:paraId="3568C3A5" w14:textId="0ED2B02D" w:rsidR="00FD1A00" w:rsidRDefault="00FD1A00" w:rsidP="008D77CF">
      <w:pPr>
        <w:spacing w:after="0"/>
        <w:jc w:val="both"/>
        <w:rPr>
          <w:rFonts w:cs="Arial"/>
        </w:rPr>
      </w:pPr>
    </w:p>
    <w:p w14:paraId="5B4883F6" w14:textId="77777777" w:rsidR="0059675D" w:rsidRPr="008D77CF" w:rsidRDefault="0059675D" w:rsidP="008D77CF">
      <w:pPr>
        <w:pStyle w:val="ListParagraph"/>
      </w:pPr>
      <w:r w:rsidRPr="008D77CF">
        <w:t>člen</w:t>
      </w:r>
    </w:p>
    <w:p w14:paraId="07FB5D45" w14:textId="77777777" w:rsidR="0059675D" w:rsidRPr="008D77CF" w:rsidRDefault="0059675D" w:rsidP="008D77CF">
      <w:pPr>
        <w:spacing w:after="0"/>
        <w:jc w:val="center"/>
        <w:rPr>
          <w:rFonts w:cs="Arial"/>
          <w:b/>
        </w:rPr>
      </w:pPr>
      <w:r w:rsidRPr="008D77CF">
        <w:rPr>
          <w:rFonts w:cs="Arial"/>
          <w:b/>
        </w:rPr>
        <w:t>Pogodbena vrednost</w:t>
      </w:r>
    </w:p>
    <w:p w14:paraId="1E803682" w14:textId="77777777" w:rsidR="008D77CF" w:rsidRDefault="008D77CF" w:rsidP="008D77CF">
      <w:pPr>
        <w:spacing w:after="0"/>
        <w:jc w:val="both"/>
        <w:rPr>
          <w:rFonts w:cs="Arial"/>
        </w:rPr>
      </w:pPr>
    </w:p>
    <w:p w14:paraId="555D76D8" w14:textId="6AF3F47C" w:rsidR="00B164E8" w:rsidRDefault="00B164E8" w:rsidP="008D77CF">
      <w:pPr>
        <w:spacing w:after="0"/>
        <w:jc w:val="both"/>
        <w:rPr>
          <w:rFonts w:cs="Arial"/>
        </w:rPr>
      </w:pPr>
      <w:r>
        <w:rPr>
          <w:rFonts w:cs="Arial"/>
        </w:rPr>
        <w:t>Vrednosti postavk iz predhodnega člena pod zaporedno številko 1 do 3 so fiksne, vrednosti postavk pod zaporedno številko 4 in 5 pa sta variabilni. Naročnik si pridržuje pravico storitve pod zaporednima številka</w:t>
      </w:r>
      <w:r w:rsidR="008D77CF">
        <w:rPr>
          <w:rFonts w:cs="Arial"/>
        </w:rPr>
        <w:t>ma 4 in 5 koristiti po potrebi.</w:t>
      </w:r>
    </w:p>
    <w:p w14:paraId="2BF73701" w14:textId="77777777" w:rsidR="008D77CF" w:rsidRDefault="008D77CF" w:rsidP="008D77CF">
      <w:pPr>
        <w:spacing w:after="0"/>
        <w:jc w:val="both"/>
        <w:rPr>
          <w:rFonts w:cs="Arial"/>
        </w:rPr>
      </w:pPr>
    </w:p>
    <w:p w14:paraId="5135DEEE" w14:textId="7D5A5639" w:rsidR="0059675D" w:rsidRDefault="00D107F1" w:rsidP="008D77CF">
      <w:pPr>
        <w:spacing w:after="0"/>
        <w:jc w:val="both"/>
        <w:rPr>
          <w:rFonts w:cs="Arial"/>
        </w:rPr>
      </w:pPr>
      <w:r>
        <w:rPr>
          <w:rFonts w:cs="Arial"/>
        </w:rPr>
        <w:t>Okvirna p</w:t>
      </w:r>
      <w:r w:rsidR="0059675D" w:rsidRPr="00AE7C91">
        <w:rPr>
          <w:rFonts w:cs="Arial"/>
        </w:rPr>
        <w:t xml:space="preserve">ogodbena vrednost v skladu s ponudbo znaša </w:t>
      </w:r>
      <w:r w:rsidR="008D77CF">
        <w:rPr>
          <w:rFonts w:cs="Arial"/>
        </w:rPr>
        <w:t>_________</w:t>
      </w:r>
      <w:r w:rsidR="0059675D" w:rsidRPr="00AE7C91">
        <w:rPr>
          <w:rFonts w:cs="Arial"/>
        </w:rPr>
        <w:t xml:space="preserve"> EUR brez DDV.</w:t>
      </w:r>
    </w:p>
    <w:p w14:paraId="1D93F08C" w14:textId="77777777" w:rsidR="008D77CF" w:rsidRPr="00AE7C91" w:rsidRDefault="008D77CF" w:rsidP="008D77CF">
      <w:pPr>
        <w:spacing w:after="0"/>
        <w:jc w:val="both"/>
        <w:rPr>
          <w:rFonts w:cs="Arial"/>
        </w:rPr>
      </w:pPr>
    </w:p>
    <w:p w14:paraId="1AB63983" w14:textId="7DA792F6" w:rsidR="0059675D" w:rsidRDefault="0059675D" w:rsidP="008D77CF">
      <w:pPr>
        <w:spacing w:after="0"/>
        <w:jc w:val="both"/>
        <w:rPr>
          <w:rFonts w:cs="Arial"/>
        </w:rPr>
      </w:pPr>
      <w:r w:rsidRPr="00AE7C91">
        <w:rPr>
          <w:rFonts w:cs="Arial"/>
        </w:rPr>
        <w:t>Davek na dodano vrednost se obračuna v skladu z veljavno zakonodajo.</w:t>
      </w:r>
    </w:p>
    <w:p w14:paraId="20BDD537" w14:textId="77777777" w:rsidR="008D77CF" w:rsidRDefault="008D77CF" w:rsidP="008D77CF">
      <w:pPr>
        <w:spacing w:after="0"/>
        <w:jc w:val="both"/>
        <w:rPr>
          <w:rFonts w:cs="Arial"/>
        </w:rPr>
      </w:pPr>
    </w:p>
    <w:p w14:paraId="048A77CD" w14:textId="6A55CC40" w:rsidR="002C5743" w:rsidRDefault="002C5743" w:rsidP="008D77CF">
      <w:pPr>
        <w:spacing w:after="0"/>
        <w:jc w:val="both"/>
        <w:rPr>
          <w:rFonts w:cs="Arial"/>
        </w:rPr>
      </w:pPr>
      <w:r w:rsidRPr="002C5743">
        <w:rPr>
          <w:rFonts w:cs="Arial"/>
        </w:rPr>
        <w:t xml:space="preserve">Izvajalec in naročnik se izrecno dogovorita, da bo naročnik v obdobju veljavnosti te pogodbe naročal le tiste vrste storitev v okviru </w:t>
      </w:r>
      <w:r w:rsidR="0069309E">
        <w:rPr>
          <w:rFonts w:cs="Arial"/>
        </w:rPr>
        <w:t xml:space="preserve">vsebinskih in integracijskih </w:t>
      </w:r>
      <w:r w:rsidRPr="002C5743">
        <w:rPr>
          <w:rFonts w:cs="Arial"/>
        </w:rPr>
        <w:t>nadgradenj in vzdrževanja,</w:t>
      </w:r>
      <w:r w:rsidR="008D77CF">
        <w:rPr>
          <w:rFonts w:cs="Arial"/>
        </w:rPr>
        <w:t xml:space="preserve"> ki jih bo dejansko potreboval.</w:t>
      </w:r>
    </w:p>
    <w:p w14:paraId="4E0A9221" w14:textId="77777777" w:rsidR="008D77CF" w:rsidRPr="002C5743" w:rsidRDefault="008D77CF" w:rsidP="008D77CF">
      <w:pPr>
        <w:spacing w:after="0"/>
        <w:jc w:val="both"/>
        <w:rPr>
          <w:rFonts w:cs="Arial"/>
        </w:rPr>
      </w:pPr>
    </w:p>
    <w:p w14:paraId="34A4237B" w14:textId="1EF3FDF5" w:rsidR="002C5743" w:rsidRPr="00AE7C91" w:rsidRDefault="002C5743" w:rsidP="008D77CF">
      <w:pPr>
        <w:spacing w:after="0"/>
        <w:jc w:val="both"/>
        <w:rPr>
          <w:rFonts w:cs="Arial"/>
        </w:rPr>
      </w:pPr>
      <w:r w:rsidRPr="002C5743">
        <w:rPr>
          <w:rFonts w:cs="Arial"/>
        </w:rPr>
        <w:t xml:space="preserve">Ker so predmet pogodbe storitve </w:t>
      </w:r>
      <w:r w:rsidR="00804E69">
        <w:rPr>
          <w:rFonts w:cs="Arial"/>
        </w:rPr>
        <w:t xml:space="preserve">vsebinskih </w:t>
      </w:r>
      <w:r w:rsidRPr="002C5743">
        <w:rPr>
          <w:rFonts w:cs="Arial"/>
        </w:rPr>
        <w:t>nadgradenj</w:t>
      </w:r>
      <w:r w:rsidRPr="002C5743" w:rsidDel="00804E69">
        <w:rPr>
          <w:rFonts w:cs="Arial"/>
        </w:rPr>
        <w:t xml:space="preserve"> </w:t>
      </w:r>
      <w:r w:rsidR="00B164E8">
        <w:rPr>
          <w:rFonts w:cs="Arial"/>
        </w:rPr>
        <w:t>in vzdrževanje informacijske rešitve</w:t>
      </w:r>
      <w:r w:rsidRPr="002C5743">
        <w:rPr>
          <w:rFonts w:cs="Arial"/>
        </w:rPr>
        <w:t xml:space="preserve">, ki jih naročnik po obsegu ne more vnaprej natančno določiti, se stranki strinjata, da maksimalna skupna vrednost pogodbe ne sme presegati </w:t>
      </w:r>
      <w:r w:rsidR="008D77CF">
        <w:rPr>
          <w:rFonts w:cs="Arial"/>
        </w:rPr>
        <w:t>__________</w:t>
      </w:r>
      <w:r w:rsidRPr="002C5743">
        <w:rPr>
          <w:rFonts w:cs="Arial"/>
        </w:rPr>
        <w:t xml:space="preserve"> EUR</w:t>
      </w:r>
      <w:r w:rsidRPr="002C5743">
        <w:t xml:space="preserve"> </w:t>
      </w:r>
      <w:r w:rsidRPr="002C5743">
        <w:rPr>
          <w:rFonts w:cs="Arial"/>
        </w:rPr>
        <w:t>brez DDV.</w:t>
      </w:r>
    </w:p>
    <w:p w14:paraId="5BC92364" w14:textId="77777777" w:rsidR="0059675D" w:rsidRPr="00AE7C91" w:rsidRDefault="0059675D" w:rsidP="008D77CF">
      <w:pPr>
        <w:pStyle w:val="NoSpacing"/>
        <w:spacing w:line="276" w:lineRule="auto"/>
      </w:pPr>
    </w:p>
    <w:p w14:paraId="4E5F9423" w14:textId="77777777" w:rsidR="0059675D" w:rsidRPr="008D77CF" w:rsidRDefault="0059675D" w:rsidP="008D77CF">
      <w:pPr>
        <w:pStyle w:val="ListParagraph"/>
      </w:pPr>
      <w:r w:rsidRPr="008D77CF">
        <w:t>člen</w:t>
      </w:r>
    </w:p>
    <w:p w14:paraId="348B7230" w14:textId="77777777" w:rsidR="008D77CF" w:rsidRDefault="008D77CF" w:rsidP="008D77CF">
      <w:pPr>
        <w:spacing w:after="0"/>
        <w:jc w:val="both"/>
        <w:rPr>
          <w:rFonts w:eastAsia="SimSun" w:cs="Times New Roman"/>
          <w:lang w:val="en-US"/>
        </w:rPr>
      </w:pPr>
    </w:p>
    <w:p w14:paraId="07ADAF81" w14:textId="699FFCF0" w:rsidR="00DF681D" w:rsidRDefault="00DF681D" w:rsidP="008D77CF">
      <w:pPr>
        <w:spacing w:after="0"/>
        <w:jc w:val="both"/>
        <w:rPr>
          <w:rFonts w:cs="Arial"/>
        </w:rPr>
      </w:pPr>
      <w:r w:rsidRPr="00DF681D">
        <w:rPr>
          <w:rFonts w:cs="Arial"/>
        </w:rPr>
        <w:t xml:space="preserve">Strošek </w:t>
      </w:r>
      <w:r>
        <w:rPr>
          <w:rFonts w:cs="Arial"/>
        </w:rPr>
        <w:t>licenčnin</w:t>
      </w:r>
      <w:r w:rsidRPr="00DF681D">
        <w:rPr>
          <w:rFonts w:cs="Arial"/>
        </w:rPr>
        <w:t xml:space="preserve"> </w:t>
      </w:r>
      <w:r w:rsidR="00804E69">
        <w:rPr>
          <w:rFonts w:cs="Arial"/>
        </w:rPr>
        <w:t xml:space="preserve">(postavke </w:t>
      </w:r>
      <w:r w:rsidR="004C780F">
        <w:rPr>
          <w:rFonts w:cs="Arial"/>
        </w:rPr>
        <w:t>1-3</w:t>
      </w:r>
      <w:r w:rsidR="00804E69">
        <w:rPr>
          <w:rFonts w:cs="Arial"/>
        </w:rPr>
        <w:t xml:space="preserve">) </w:t>
      </w:r>
      <w:r w:rsidRPr="00DF681D">
        <w:rPr>
          <w:rFonts w:cs="Arial"/>
        </w:rPr>
        <w:t>bo naročnik poravnal</w:t>
      </w:r>
      <w:r w:rsidR="00E1350A">
        <w:rPr>
          <w:rFonts w:cs="Arial"/>
        </w:rPr>
        <w:t xml:space="preserve"> za vsako koledarsko leto posebej</w:t>
      </w:r>
      <w:r w:rsidRPr="00DF681D">
        <w:rPr>
          <w:rFonts w:cs="Arial"/>
        </w:rPr>
        <w:t xml:space="preserve"> na podlagi računa izdanega v tekočem </w:t>
      </w:r>
      <w:r>
        <w:rPr>
          <w:rFonts w:cs="Arial"/>
        </w:rPr>
        <w:t>let</w:t>
      </w:r>
      <w:r w:rsidRPr="00DF681D">
        <w:rPr>
          <w:rFonts w:cs="Arial"/>
        </w:rPr>
        <w:t>u z valuto 30 d</w:t>
      </w:r>
      <w:r w:rsidR="008D77CF">
        <w:rPr>
          <w:rFonts w:cs="Arial"/>
        </w:rPr>
        <w:t>ni od datuma izstavitve računa.</w:t>
      </w:r>
    </w:p>
    <w:p w14:paraId="39B783FD" w14:textId="77777777" w:rsidR="008D77CF" w:rsidRPr="00DF681D" w:rsidRDefault="008D77CF" w:rsidP="008D77CF">
      <w:pPr>
        <w:spacing w:after="0"/>
        <w:jc w:val="both"/>
        <w:rPr>
          <w:rFonts w:cs="Arial"/>
        </w:rPr>
      </w:pPr>
    </w:p>
    <w:p w14:paraId="157EB84D" w14:textId="14B48A60" w:rsidR="0059675D" w:rsidRDefault="00DF681D" w:rsidP="008D77CF">
      <w:pPr>
        <w:spacing w:after="0"/>
        <w:jc w:val="both"/>
        <w:rPr>
          <w:rFonts w:cs="Arial"/>
        </w:rPr>
      </w:pPr>
      <w:r w:rsidRPr="00DF681D">
        <w:rPr>
          <w:rFonts w:cs="Arial"/>
        </w:rPr>
        <w:t xml:space="preserve">Naročnik bo poravnal vrednost </w:t>
      </w:r>
      <w:r w:rsidR="00B164E8">
        <w:rPr>
          <w:rFonts w:cs="Arial"/>
        </w:rPr>
        <w:t xml:space="preserve">posamičnih </w:t>
      </w:r>
      <w:r w:rsidRPr="00DF681D">
        <w:rPr>
          <w:rFonts w:cs="Arial"/>
        </w:rPr>
        <w:t xml:space="preserve">izvedenih </w:t>
      </w:r>
      <w:r w:rsidR="00E1350A">
        <w:rPr>
          <w:rFonts w:cs="Arial"/>
        </w:rPr>
        <w:t xml:space="preserve">vsebinskih </w:t>
      </w:r>
      <w:r w:rsidRPr="00DF681D">
        <w:rPr>
          <w:rFonts w:cs="Arial"/>
        </w:rPr>
        <w:t xml:space="preserve">nadgradenj programske opreme </w:t>
      </w:r>
      <w:r w:rsidR="00804E69">
        <w:rPr>
          <w:rFonts w:cs="Arial"/>
        </w:rPr>
        <w:t xml:space="preserve">(postavka 4) </w:t>
      </w:r>
      <w:r w:rsidR="000200A4">
        <w:rPr>
          <w:rFonts w:cs="Arial"/>
        </w:rPr>
        <w:t>in vzdrževalnih del</w:t>
      </w:r>
      <w:r w:rsidR="000200A4" w:rsidRPr="00DF681D">
        <w:rPr>
          <w:rFonts w:cs="Arial"/>
        </w:rPr>
        <w:t xml:space="preserve"> </w:t>
      </w:r>
      <w:r w:rsidR="000200A4">
        <w:rPr>
          <w:rFonts w:cs="Arial"/>
        </w:rPr>
        <w:t xml:space="preserve">(postavka 5) </w:t>
      </w:r>
      <w:r w:rsidRPr="00DF681D">
        <w:rPr>
          <w:rFonts w:cs="Arial"/>
        </w:rPr>
        <w:t>z valuto 30 dni od datuma izstavitve računa. Priloga računa je s strani naročnika potrjeno poročilo z vključenim opisom obsega in vrste opravljenih del.</w:t>
      </w:r>
    </w:p>
    <w:p w14:paraId="6D2D52CC" w14:textId="77777777" w:rsidR="008D77CF" w:rsidRPr="00AE7C91" w:rsidRDefault="008D77CF" w:rsidP="008D77CF">
      <w:pPr>
        <w:spacing w:after="0"/>
        <w:jc w:val="both"/>
        <w:rPr>
          <w:rFonts w:cs="Arial"/>
        </w:rPr>
      </w:pPr>
    </w:p>
    <w:p w14:paraId="42DD881D" w14:textId="77777777" w:rsidR="0059675D" w:rsidRPr="00AE7C91" w:rsidRDefault="0059675D" w:rsidP="008D77CF">
      <w:pPr>
        <w:pStyle w:val="ListParagraph"/>
      </w:pPr>
      <w:r w:rsidRPr="00AE7C91">
        <w:t>člen</w:t>
      </w:r>
    </w:p>
    <w:p w14:paraId="47BB8FCF" w14:textId="77777777" w:rsidR="0059675D" w:rsidRPr="00AE7C91" w:rsidRDefault="0059675D" w:rsidP="008D77CF">
      <w:pPr>
        <w:spacing w:after="0"/>
        <w:jc w:val="center"/>
        <w:rPr>
          <w:rFonts w:cs="Arial"/>
          <w:b/>
        </w:rPr>
      </w:pPr>
      <w:r w:rsidRPr="00AE7C91">
        <w:rPr>
          <w:rFonts w:cs="Arial"/>
          <w:b/>
        </w:rPr>
        <w:t>Obveznosti izvajalca</w:t>
      </w:r>
    </w:p>
    <w:p w14:paraId="2F44288B" w14:textId="77777777" w:rsidR="008D77CF" w:rsidRDefault="008D77CF" w:rsidP="008D77CF">
      <w:pPr>
        <w:spacing w:after="0"/>
        <w:jc w:val="both"/>
        <w:rPr>
          <w:rFonts w:cs="Arial"/>
        </w:rPr>
      </w:pPr>
    </w:p>
    <w:p w14:paraId="0188D8C9" w14:textId="3B044E7F" w:rsidR="0059675D" w:rsidRPr="00AE7C91" w:rsidRDefault="0059675D" w:rsidP="008D77CF">
      <w:pPr>
        <w:spacing w:after="0"/>
        <w:jc w:val="both"/>
        <w:rPr>
          <w:rFonts w:cs="Arial"/>
        </w:rPr>
      </w:pPr>
      <w:r w:rsidRPr="00AE7C91">
        <w:rPr>
          <w:rFonts w:cs="Arial"/>
        </w:rPr>
        <w:t xml:space="preserve">Izvajalec se </w:t>
      </w:r>
      <w:r>
        <w:rPr>
          <w:rFonts w:cs="Arial"/>
        </w:rPr>
        <w:t>za</w:t>
      </w:r>
      <w:r w:rsidRPr="00AE7C91">
        <w:rPr>
          <w:rFonts w:cs="Arial"/>
        </w:rPr>
        <w:t>veže, da bo:</w:t>
      </w:r>
    </w:p>
    <w:p w14:paraId="79F14FAA" w14:textId="77777777" w:rsidR="0059675D" w:rsidRPr="008D77CF" w:rsidRDefault="0059675D" w:rsidP="008D77CF">
      <w:pPr>
        <w:pStyle w:val="ListParagraph"/>
        <w:numPr>
          <w:ilvl w:val="0"/>
          <w:numId w:val="36"/>
        </w:numPr>
        <w:jc w:val="both"/>
        <w:rPr>
          <w:b w:val="0"/>
        </w:rPr>
      </w:pPr>
      <w:r w:rsidRPr="008D77CF">
        <w:rPr>
          <w:b w:val="0"/>
        </w:rPr>
        <w:t>prevzete obveznosti izvršil kvalitetno, strokovno, vestno in pravilno ter v skladu z veljavnimi dogovori, predpisi in standardi,</w:t>
      </w:r>
    </w:p>
    <w:p w14:paraId="398A12E3" w14:textId="476DA166" w:rsidR="0059675D" w:rsidRPr="008D77CF" w:rsidRDefault="0059675D" w:rsidP="008D77CF">
      <w:pPr>
        <w:pStyle w:val="ListParagraph"/>
        <w:numPr>
          <w:ilvl w:val="0"/>
          <w:numId w:val="36"/>
        </w:numPr>
        <w:jc w:val="both"/>
        <w:rPr>
          <w:b w:val="0"/>
        </w:rPr>
      </w:pPr>
      <w:r w:rsidRPr="008D77CF">
        <w:rPr>
          <w:b w:val="0"/>
        </w:rPr>
        <w:t xml:space="preserve">v roku izvedel </w:t>
      </w:r>
      <w:r w:rsidR="00EC2ED4" w:rsidRPr="008D77CF">
        <w:rPr>
          <w:b w:val="0"/>
        </w:rPr>
        <w:t>storitev</w:t>
      </w:r>
      <w:r w:rsidRPr="008D77CF">
        <w:rPr>
          <w:b w:val="0"/>
        </w:rPr>
        <w:t>,</w:t>
      </w:r>
    </w:p>
    <w:p w14:paraId="01036383" w14:textId="77777777" w:rsidR="0059675D" w:rsidRPr="008D77CF" w:rsidRDefault="0059675D" w:rsidP="008D77CF">
      <w:pPr>
        <w:pStyle w:val="ListParagraph"/>
        <w:numPr>
          <w:ilvl w:val="0"/>
          <w:numId w:val="36"/>
        </w:numPr>
        <w:jc w:val="both"/>
        <w:rPr>
          <w:b w:val="0"/>
        </w:rPr>
      </w:pPr>
      <w:r w:rsidRPr="008D77CF">
        <w:rPr>
          <w:b w:val="0"/>
        </w:rPr>
        <w:t>naročnika pravočasno obvestil o morebitnih odstopanjih od s pogodbo predvidenega obsega dela,</w:t>
      </w:r>
    </w:p>
    <w:p w14:paraId="7A0D5248" w14:textId="77777777" w:rsidR="0059675D" w:rsidRPr="008D77CF" w:rsidRDefault="0059675D" w:rsidP="008D77CF">
      <w:pPr>
        <w:pStyle w:val="ListParagraph"/>
        <w:numPr>
          <w:ilvl w:val="0"/>
          <w:numId w:val="36"/>
        </w:numPr>
        <w:jc w:val="both"/>
        <w:rPr>
          <w:b w:val="0"/>
        </w:rPr>
      </w:pPr>
      <w:r w:rsidRPr="008D77CF">
        <w:rPr>
          <w:b w:val="0"/>
        </w:rPr>
        <w:t>določil svojega odgovornega predstavnika, ki bo pristojen za vsa vprašanja v zvezi s to pogodbo oziroma njenim predmetom,</w:t>
      </w:r>
    </w:p>
    <w:p w14:paraId="6C1A8F1D" w14:textId="7355A81A" w:rsidR="0059675D" w:rsidRPr="008D77CF" w:rsidRDefault="0059675D" w:rsidP="008D77CF">
      <w:pPr>
        <w:pStyle w:val="ListParagraph"/>
        <w:numPr>
          <w:ilvl w:val="0"/>
          <w:numId w:val="36"/>
        </w:numPr>
        <w:jc w:val="both"/>
        <w:rPr>
          <w:b w:val="0"/>
        </w:rPr>
      </w:pPr>
      <w:r w:rsidRPr="008D77CF">
        <w:rPr>
          <w:b w:val="0"/>
        </w:rPr>
        <w:t>varoval pridobljene podatke in informacije o vsebini te pogodbe, opravljenih storitev in naročniku oziroma njegovih načrtih kot poslovno skrivnost.</w:t>
      </w:r>
    </w:p>
    <w:p w14:paraId="51F1339C" w14:textId="77777777" w:rsidR="0059675D" w:rsidRPr="00AE7C91" w:rsidRDefault="0059675D" w:rsidP="008D77CF">
      <w:pPr>
        <w:spacing w:after="0"/>
        <w:jc w:val="both"/>
        <w:rPr>
          <w:rFonts w:cs="Arial"/>
        </w:rPr>
      </w:pPr>
    </w:p>
    <w:p w14:paraId="2D55CD0D" w14:textId="77777777" w:rsidR="0059675D" w:rsidRPr="00AE7C91" w:rsidRDefault="0059675D" w:rsidP="008D77CF">
      <w:pPr>
        <w:pStyle w:val="ListParagraph"/>
      </w:pPr>
      <w:r w:rsidRPr="00AE7C91">
        <w:t>člen</w:t>
      </w:r>
    </w:p>
    <w:p w14:paraId="4FA83C58" w14:textId="77777777" w:rsidR="0059675D" w:rsidRPr="00AE7C91" w:rsidRDefault="0059675D" w:rsidP="008D77CF">
      <w:pPr>
        <w:spacing w:after="0"/>
        <w:jc w:val="center"/>
        <w:rPr>
          <w:rFonts w:cs="Arial"/>
          <w:b/>
        </w:rPr>
      </w:pPr>
      <w:r w:rsidRPr="00AE7C91">
        <w:rPr>
          <w:rFonts w:cs="Arial"/>
          <w:b/>
        </w:rPr>
        <w:t>Obveznosti naročnika</w:t>
      </w:r>
    </w:p>
    <w:p w14:paraId="77266DE9" w14:textId="77777777" w:rsidR="008D77CF" w:rsidRDefault="008D77CF" w:rsidP="008D77CF">
      <w:pPr>
        <w:spacing w:after="0"/>
        <w:jc w:val="both"/>
        <w:rPr>
          <w:rFonts w:cs="Arial"/>
        </w:rPr>
      </w:pPr>
    </w:p>
    <w:p w14:paraId="041FE6E5" w14:textId="3B423CE2" w:rsidR="0059675D" w:rsidRPr="00AE7C91" w:rsidRDefault="0059675D" w:rsidP="008D77CF">
      <w:pPr>
        <w:spacing w:after="0"/>
        <w:jc w:val="both"/>
        <w:rPr>
          <w:rFonts w:cs="Arial"/>
        </w:rPr>
      </w:pPr>
      <w:r w:rsidRPr="00AE7C91">
        <w:rPr>
          <w:rFonts w:cs="Arial"/>
        </w:rPr>
        <w:t xml:space="preserve">Naročnik se </w:t>
      </w:r>
      <w:r>
        <w:rPr>
          <w:rFonts w:cs="Arial"/>
        </w:rPr>
        <w:t>za</w:t>
      </w:r>
      <w:r w:rsidRPr="00AE7C91">
        <w:rPr>
          <w:rFonts w:cs="Arial"/>
        </w:rPr>
        <w:t>veže, da bo:</w:t>
      </w:r>
    </w:p>
    <w:p w14:paraId="56E99A62" w14:textId="71B46099" w:rsidR="0059675D" w:rsidRPr="008D77CF" w:rsidRDefault="0059675D" w:rsidP="008D77CF">
      <w:pPr>
        <w:pStyle w:val="ListParagraph"/>
        <w:numPr>
          <w:ilvl w:val="0"/>
          <w:numId w:val="37"/>
        </w:numPr>
        <w:jc w:val="both"/>
        <w:rPr>
          <w:b w:val="0"/>
        </w:rPr>
      </w:pPr>
      <w:r w:rsidRPr="008D77CF">
        <w:rPr>
          <w:b w:val="0"/>
        </w:rPr>
        <w:t>izvajalcu dal na razpolago dokumentacijo in informacije, ki so potrebne za iz</w:t>
      </w:r>
      <w:r w:rsidR="00EC2ED4" w:rsidRPr="008D77CF">
        <w:rPr>
          <w:b w:val="0"/>
        </w:rPr>
        <w:t>vedb</w:t>
      </w:r>
      <w:r w:rsidRPr="008D77CF">
        <w:rPr>
          <w:b w:val="0"/>
        </w:rPr>
        <w:t xml:space="preserve">o </w:t>
      </w:r>
      <w:r w:rsidR="00EC2ED4" w:rsidRPr="008D77CF">
        <w:rPr>
          <w:b w:val="0"/>
        </w:rPr>
        <w:t>storitv</w:t>
      </w:r>
      <w:r w:rsidRPr="008D77CF">
        <w:rPr>
          <w:b w:val="0"/>
        </w:rPr>
        <w:t xml:space="preserve">e, </w:t>
      </w:r>
    </w:p>
    <w:p w14:paraId="5AD48E79" w14:textId="4C7E28B0" w:rsidR="0059675D" w:rsidRPr="008D77CF" w:rsidRDefault="0059675D" w:rsidP="008D77CF">
      <w:pPr>
        <w:pStyle w:val="ListParagraph"/>
        <w:numPr>
          <w:ilvl w:val="0"/>
          <w:numId w:val="37"/>
        </w:numPr>
        <w:jc w:val="both"/>
        <w:rPr>
          <w:b w:val="0"/>
        </w:rPr>
      </w:pPr>
      <w:r w:rsidRPr="008D77CF">
        <w:rPr>
          <w:b w:val="0"/>
        </w:rPr>
        <w:t>sodeloval z izvajalcem pri izvajanju storit</w:t>
      </w:r>
      <w:r w:rsidR="00EC2ED4" w:rsidRPr="008D77CF">
        <w:rPr>
          <w:b w:val="0"/>
        </w:rPr>
        <w:t>ve</w:t>
      </w:r>
      <w:r w:rsidRPr="008D77CF">
        <w:rPr>
          <w:b w:val="0"/>
        </w:rPr>
        <w:t>,</w:t>
      </w:r>
    </w:p>
    <w:p w14:paraId="276A8EE0" w14:textId="77777777" w:rsidR="0059675D" w:rsidRPr="008D77CF" w:rsidRDefault="0059675D" w:rsidP="008D77CF">
      <w:pPr>
        <w:pStyle w:val="ListParagraph"/>
        <w:numPr>
          <w:ilvl w:val="0"/>
          <w:numId w:val="37"/>
        </w:numPr>
        <w:jc w:val="both"/>
        <w:rPr>
          <w:b w:val="0"/>
        </w:rPr>
      </w:pPr>
      <w:r w:rsidRPr="008D77CF">
        <w:rPr>
          <w:b w:val="0"/>
        </w:rPr>
        <w:t>izvajalca obveščal o pomembnih dejstvih v razvoju dogodkov,</w:t>
      </w:r>
    </w:p>
    <w:p w14:paraId="3DF7F5D3" w14:textId="77777777" w:rsidR="0059675D" w:rsidRPr="008D77CF" w:rsidRDefault="0059675D" w:rsidP="008D77CF">
      <w:pPr>
        <w:pStyle w:val="ListParagraph"/>
        <w:numPr>
          <w:ilvl w:val="0"/>
          <w:numId w:val="37"/>
        </w:numPr>
        <w:jc w:val="both"/>
        <w:rPr>
          <w:b w:val="0"/>
        </w:rPr>
      </w:pPr>
      <w:r w:rsidRPr="008D77CF">
        <w:rPr>
          <w:b w:val="0"/>
        </w:rPr>
        <w:t>določil svojega odgovornega predstavnika, ki bo pristojen za vsa vprašanja v zvezi s to pogodbo oziroma njenim predmetom,</w:t>
      </w:r>
    </w:p>
    <w:p w14:paraId="6C9E804F" w14:textId="366F2ED6" w:rsidR="0059675D" w:rsidRPr="008D77CF" w:rsidRDefault="0059675D" w:rsidP="008D77CF">
      <w:pPr>
        <w:pStyle w:val="ListParagraph"/>
        <w:numPr>
          <w:ilvl w:val="0"/>
          <w:numId w:val="37"/>
        </w:numPr>
        <w:jc w:val="both"/>
        <w:rPr>
          <w:b w:val="0"/>
        </w:rPr>
      </w:pPr>
      <w:r w:rsidRPr="008D77CF">
        <w:rPr>
          <w:b w:val="0"/>
        </w:rPr>
        <w:t>plačilo izvršil v dogovorjenem roku.</w:t>
      </w:r>
    </w:p>
    <w:p w14:paraId="17AD3CAE" w14:textId="77777777" w:rsidR="0059675D" w:rsidRPr="00AE7C91" w:rsidRDefault="0059675D" w:rsidP="008D77CF">
      <w:pPr>
        <w:spacing w:after="0"/>
        <w:jc w:val="both"/>
        <w:rPr>
          <w:rFonts w:cs="Arial"/>
        </w:rPr>
      </w:pPr>
    </w:p>
    <w:p w14:paraId="6BFD9AED" w14:textId="77777777" w:rsidR="0059675D" w:rsidRPr="00AE7C91" w:rsidRDefault="0059675D" w:rsidP="008D77CF">
      <w:pPr>
        <w:pStyle w:val="ListParagraph"/>
      </w:pPr>
      <w:r w:rsidRPr="00AE7C91">
        <w:t>člen</w:t>
      </w:r>
    </w:p>
    <w:p w14:paraId="7B2D6D61" w14:textId="77777777" w:rsidR="0059675D" w:rsidRPr="00AE7C91" w:rsidRDefault="0059675D" w:rsidP="008D77CF">
      <w:pPr>
        <w:spacing w:after="0"/>
        <w:jc w:val="center"/>
        <w:rPr>
          <w:rFonts w:cs="Arial"/>
          <w:b/>
        </w:rPr>
      </w:pPr>
      <w:r w:rsidRPr="00AE7C91">
        <w:rPr>
          <w:rFonts w:cs="Arial"/>
          <w:b/>
        </w:rPr>
        <w:t>Rok za iz</w:t>
      </w:r>
      <w:r>
        <w:rPr>
          <w:rFonts w:cs="Arial"/>
          <w:b/>
        </w:rPr>
        <w:t>vedb</w:t>
      </w:r>
      <w:r w:rsidRPr="00AE7C91">
        <w:rPr>
          <w:rFonts w:cs="Arial"/>
          <w:b/>
        </w:rPr>
        <w:t>o</w:t>
      </w:r>
    </w:p>
    <w:p w14:paraId="272F39F1" w14:textId="77777777" w:rsidR="0014786B" w:rsidRDefault="0014786B" w:rsidP="008D77CF">
      <w:pPr>
        <w:spacing w:after="0"/>
        <w:jc w:val="both"/>
        <w:rPr>
          <w:rFonts w:cs="Arial"/>
        </w:rPr>
      </w:pPr>
    </w:p>
    <w:p w14:paraId="18CA2909" w14:textId="61A57956" w:rsidR="0059675D" w:rsidRPr="00AE7C91" w:rsidRDefault="00D31E96" w:rsidP="008D77CF">
      <w:pPr>
        <w:spacing w:after="0"/>
        <w:jc w:val="both"/>
        <w:rPr>
          <w:rFonts w:cs="Arial"/>
        </w:rPr>
      </w:pPr>
      <w:r w:rsidRPr="00D31E96">
        <w:rPr>
          <w:rFonts w:cs="Arial"/>
        </w:rPr>
        <w:t xml:space="preserve">Pogodbeni stranki sklepata to pogodbo za obdobje </w:t>
      </w:r>
      <w:r w:rsidR="0014786B">
        <w:rPr>
          <w:rFonts w:cs="Arial"/>
        </w:rPr>
        <w:t>4 let.</w:t>
      </w:r>
    </w:p>
    <w:p w14:paraId="7F65C909" w14:textId="77777777" w:rsidR="0014786B" w:rsidRDefault="0014786B" w:rsidP="008D77CF">
      <w:pPr>
        <w:spacing w:after="0"/>
        <w:jc w:val="both"/>
        <w:rPr>
          <w:rFonts w:cs="Arial"/>
        </w:rPr>
      </w:pPr>
    </w:p>
    <w:p w14:paraId="1E950F6B" w14:textId="3BB18151" w:rsidR="0059675D" w:rsidRDefault="00D31E96" w:rsidP="008D77CF">
      <w:pPr>
        <w:spacing w:after="0"/>
        <w:jc w:val="both"/>
        <w:rPr>
          <w:rFonts w:cs="Arial"/>
        </w:rPr>
      </w:pPr>
      <w:r>
        <w:rPr>
          <w:rFonts w:cs="Arial"/>
        </w:rPr>
        <w:t xml:space="preserve">Pogodba učinkuje od </w:t>
      </w:r>
      <w:r w:rsidR="009166F8">
        <w:rPr>
          <w:rFonts w:cs="Arial"/>
        </w:rPr>
        <w:t xml:space="preserve">dne </w:t>
      </w:r>
      <w:r w:rsidR="00945D2F">
        <w:rPr>
          <w:rFonts w:cs="Arial"/>
        </w:rPr>
        <w:t>2. 2. 2023</w:t>
      </w:r>
      <w:r w:rsidR="009166F8">
        <w:rPr>
          <w:rFonts w:cs="Arial"/>
        </w:rPr>
        <w:t xml:space="preserve"> do dne </w:t>
      </w:r>
      <w:r w:rsidR="00945D2F">
        <w:rPr>
          <w:rFonts w:cs="Arial"/>
        </w:rPr>
        <w:t>2. 2. 2027</w:t>
      </w:r>
      <w:r w:rsidR="009166F8">
        <w:rPr>
          <w:rFonts w:cs="Arial"/>
        </w:rPr>
        <w:t>.</w:t>
      </w:r>
    </w:p>
    <w:p w14:paraId="577D4AD8" w14:textId="77777777" w:rsidR="0059675D" w:rsidRPr="00AE7C91" w:rsidRDefault="0059675D" w:rsidP="008D77CF">
      <w:pPr>
        <w:pStyle w:val="NoSpacing"/>
        <w:spacing w:line="276" w:lineRule="auto"/>
      </w:pPr>
    </w:p>
    <w:p w14:paraId="7CAD2B8A" w14:textId="77777777" w:rsidR="0059675D" w:rsidRPr="00AE7C91" w:rsidRDefault="0059675D" w:rsidP="008D77CF">
      <w:pPr>
        <w:pStyle w:val="ListParagraph"/>
      </w:pPr>
      <w:r w:rsidRPr="00AE7C91">
        <w:t>člen</w:t>
      </w:r>
    </w:p>
    <w:p w14:paraId="1A6C3CA1" w14:textId="77777777" w:rsidR="0059675D" w:rsidRPr="00AE7C91" w:rsidRDefault="0059675D" w:rsidP="008D77CF">
      <w:pPr>
        <w:spacing w:after="0"/>
        <w:jc w:val="center"/>
        <w:rPr>
          <w:rFonts w:cs="Arial"/>
          <w:b/>
        </w:rPr>
      </w:pPr>
      <w:r w:rsidRPr="00AE7C91">
        <w:rPr>
          <w:rFonts w:cs="Arial"/>
          <w:b/>
        </w:rPr>
        <w:t>Odgovorna predstavnika strank</w:t>
      </w:r>
    </w:p>
    <w:p w14:paraId="67548FC0" w14:textId="77777777" w:rsidR="0014786B" w:rsidRDefault="0014786B" w:rsidP="008D77CF">
      <w:pPr>
        <w:spacing w:after="0"/>
        <w:jc w:val="both"/>
        <w:rPr>
          <w:rFonts w:cs="Arial"/>
        </w:rPr>
      </w:pPr>
    </w:p>
    <w:p w14:paraId="455EAAC1" w14:textId="593F2AAA" w:rsidR="0059675D" w:rsidRPr="00AE7C91" w:rsidRDefault="0059675D" w:rsidP="008D77CF">
      <w:pPr>
        <w:spacing w:after="0"/>
        <w:jc w:val="both"/>
        <w:rPr>
          <w:rFonts w:cs="Arial"/>
        </w:rPr>
      </w:pPr>
      <w:r w:rsidRPr="00AE7C91">
        <w:rPr>
          <w:rFonts w:cs="Arial"/>
        </w:rPr>
        <w:t>Pogodbeni stranki za odgovorna predstavnika za vsa vprašanja, ki so povezana s to pogodbo oziroma njenim predmetom, imenujeta:</w:t>
      </w:r>
    </w:p>
    <w:p w14:paraId="5BC985C7" w14:textId="54A0AEEB" w:rsidR="0059675D" w:rsidRPr="0014786B" w:rsidRDefault="0059675D" w:rsidP="0014786B">
      <w:pPr>
        <w:pStyle w:val="ListParagraph"/>
        <w:numPr>
          <w:ilvl w:val="0"/>
          <w:numId w:val="38"/>
        </w:numPr>
        <w:jc w:val="both"/>
        <w:rPr>
          <w:b w:val="0"/>
        </w:rPr>
      </w:pPr>
      <w:r w:rsidRPr="0014786B">
        <w:rPr>
          <w:b w:val="0"/>
        </w:rPr>
        <w:t>na strani izvajalca:</w:t>
      </w:r>
      <w:r w:rsidR="0014786B">
        <w:rPr>
          <w:b w:val="0"/>
        </w:rPr>
        <w:t xml:space="preserve"> ____________, el. naslov: ____________,</w:t>
      </w:r>
      <w:r w:rsidRPr="0014786B">
        <w:rPr>
          <w:b w:val="0"/>
        </w:rPr>
        <w:tab/>
      </w:r>
      <w:r w:rsidR="00CB1F4A" w:rsidRPr="0014786B">
        <w:rPr>
          <w:b w:val="0"/>
        </w:rPr>
        <w:tab/>
      </w:r>
    </w:p>
    <w:p w14:paraId="5D1E1110" w14:textId="1D6B7265" w:rsidR="0059675D" w:rsidRPr="0014786B" w:rsidRDefault="0014786B" w:rsidP="0014786B">
      <w:pPr>
        <w:pStyle w:val="ListParagraph"/>
        <w:numPr>
          <w:ilvl w:val="0"/>
          <w:numId w:val="38"/>
        </w:numPr>
        <w:jc w:val="both"/>
        <w:rPr>
          <w:b w:val="0"/>
        </w:rPr>
      </w:pPr>
      <w:r>
        <w:rPr>
          <w:b w:val="0"/>
        </w:rPr>
        <w:t xml:space="preserve">na strani naročnika: Borut Žnidarič, el. naslov: borut.znidaric@borzen.si. </w:t>
      </w:r>
    </w:p>
    <w:p w14:paraId="39656037" w14:textId="1E0C04E5" w:rsidR="002C5743" w:rsidRDefault="002C5743" w:rsidP="008D77CF">
      <w:pPr>
        <w:pStyle w:val="NoSpacing"/>
        <w:spacing w:line="276" w:lineRule="auto"/>
      </w:pPr>
    </w:p>
    <w:p w14:paraId="31CA6D7D" w14:textId="77777777" w:rsidR="0059675D" w:rsidRPr="00AE7C91" w:rsidRDefault="0059675D" w:rsidP="008D77CF">
      <w:pPr>
        <w:pStyle w:val="ListParagraph"/>
      </w:pPr>
      <w:r w:rsidRPr="00AE7C91">
        <w:t>člen</w:t>
      </w:r>
    </w:p>
    <w:p w14:paraId="3DD71333" w14:textId="77777777" w:rsidR="0059675D" w:rsidRPr="00AE7C91" w:rsidRDefault="0059675D" w:rsidP="008D77CF">
      <w:pPr>
        <w:spacing w:after="0"/>
        <w:jc w:val="center"/>
        <w:rPr>
          <w:rFonts w:cs="Arial"/>
          <w:b/>
        </w:rPr>
      </w:pPr>
      <w:r w:rsidRPr="00AE7C91">
        <w:rPr>
          <w:rFonts w:cs="Arial"/>
          <w:b/>
        </w:rPr>
        <w:t>Sprememba pogodbe</w:t>
      </w:r>
    </w:p>
    <w:p w14:paraId="442516E8" w14:textId="77777777" w:rsidR="00945D2F" w:rsidRDefault="00945D2F" w:rsidP="008D77CF">
      <w:pPr>
        <w:spacing w:after="0"/>
        <w:jc w:val="both"/>
        <w:rPr>
          <w:rFonts w:cs="Arial"/>
        </w:rPr>
      </w:pPr>
    </w:p>
    <w:p w14:paraId="7F086D9B" w14:textId="30944B9A" w:rsidR="0059675D" w:rsidRDefault="0059675D" w:rsidP="008D77CF">
      <w:pPr>
        <w:spacing w:after="0"/>
        <w:jc w:val="both"/>
        <w:rPr>
          <w:rFonts w:cs="Arial"/>
        </w:rPr>
      </w:pPr>
      <w:r w:rsidRPr="00AE7C91">
        <w:rPr>
          <w:rFonts w:cs="Arial"/>
        </w:rPr>
        <w:t>Vse spremembe te pogodbe morajo biti sklenjene v pisni obliki, sicer jih pogodbeni stranki nista dolžni upoštevati.</w:t>
      </w:r>
    </w:p>
    <w:p w14:paraId="0161CA99" w14:textId="77777777" w:rsidR="0059675D" w:rsidRPr="00AE7C91" w:rsidRDefault="0059675D" w:rsidP="008D77CF">
      <w:pPr>
        <w:pStyle w:val="NoSpacing"/>
        <w:spacing w:line="276" w:lineRule="auto"/>
      </w:pPr>
    </w:p>
    <w:p w14:paraId="1FA609A7" w14:textId="77777777" w:rsidR="0059675D" w:rsidRPr="00AE7C91" w:rsidRDefault="0059675D" w:rsidP="008D77CF">
      <w:pPr>
        <w:pStyle w:val="ListParagraph"/>
      </w:pPr>
      <w:r w:rsidRPr="00AE7C91">
        <w:t>člen</w:t>
      </w:r>
    </w:p>
    <w:p w14:paraId="3FCD1CBE" w14:textId="77777777" w:rsidR="0059675D" w:rsidRPr="00AE7C91" w:rsidRDefault="0059675D" w:rsidP="008D77CF">
      <w:pPr>
        <w:pStyle w:val="NoSpacing"/>
        <w:spacing w:line="276" w:lineRule="auto"/>
      </w:pPr>
    </w:p>
    <w:p w14:paraId="3AD47888" w14:textId="65147198" w:rsidR="0059675D" w:rsidRDefault="0059675D" w:rsidP="008D77CF">
      <w:pPr>
        <w:spacing w:after="0"/>
        <w:jc w:val="both"/>
        <w:rPr>
          <w:rFonts w:cs="Arial"/>
        </w:rPr>
      </w:pPr>
      <w:r w:rsidRPr="00AE7C91">
        <w:rPr>
          <w:rFonts w:cs="Arial"/>
        </w:rPr>
        <w:t>V primeru višje sile kot so požar, poplava, potres, vojna, stavke in podobno, se lahko naročnik in izvajalec sporazumeta za podaljšanje načrtovanega rok</w:t>
      </w:r>
      <w:r w:rsidR="004C780F">
        <w:rPr>
          <w:rFonts w:cs="Arial"/>
        </w:rPr>
        <w:t xml:space="preserve">a, za dobo trajanja višje sile. </w:t>
      </w:r>
      <w:r w:rsidRPr="00AE7C91">
        <w:rPr>
          <w:rFonts w:cs="Arial"/>
        </w:rPr>
        <w:t>Če zaradi daljših rokov trajanja višje sile ne bi bilo mogoče izpolniti pogodbenih obveznosti, lahko pogodbeni stranki pogodbo sporazumno prekineta.</w:t>
      </w:r>
    </w:p>
    <w:p w14:paraId="5C56BE2A" w14:textId="77777777" w:rsidR="00945D2F" w:rsidRPr="00AE7C91" w:rsidRDefault="00945D2F" w:rsidP="008D77CF">
      <w:pPr>
        <w:spacing w:after="0"/>
        <w:jc w:val="both"/>
        <w:rPr>
          <w:rFonts w:cs="Arial"/>
        </w:rPr>
      </w:pPr>
    </w:p>
    <w:p w14:paraId="0420D0ED" w14:textId="77777777" w:rsidR="0059675D" w:rsidRPr="00AE7C91" w:rsidRDefault="0059675D" w:rsidP="008D77CF">
      <w:pPr>
        <w:spacing w:after="0"/>
        <w:jc w:val="both"/>
        <w:rPr>
          <w:rFonts w:cs="Arial"/>
        </w:rPr>
      </w:pPr>
      <w:r w:rsidRPr="00AE7C91">
        <w:rPr>
          <w:rFonts w:cs="Arial"/>
        </w:rPr>
        <w:t>Prekinitev ali podaljšanje pogodbe v primeru višje sile mora biti v pisni obliki.</w:t>
      </w:r>
    </w:p>
    <w:p w14:paraId="79FBCD90" w14:textId="77777777" w:rsidR="0059675D" w:rsidRPr="00AE7C91" w:rsidRDefault="0059675D" w:rsidP="008D77CF">
      <w:pPr>
        <w:pStyle w:val="NoSpacing"/>
        <w:spacing w:line="276" w:lineRule="auto"/>
      </w:pPr>
    </w:p>
    <w:p w14:paraId="4C0A19BA" w14:textId="77777777" w:rsidR="0059675D" w:rsidRPr="00AE7C91" w:rsidRDefault="0059675D" w:rsidP="008D77CF">
      <w:pPr>
        <w:pStyle w:val="ListParagraph"/>
      </w:pPr>
      <w:r w:rsidRPr="00AE7C91">
        <w:t>člen</w:t>
      </w:r>
    </w:p>
    <w:p w14:paraId="3A89DD8C" w14:textId="77777777" w:rsidR="0059675D" w:rsidRPr="00AE7C91" w:rsidRDefault="0059675D" w:rsidP="008D77CF">
      <w:pPr>
        <w:pStyle w:val="NoSpacing"/>
        <w:spacing w:line="276" w:lineRule="auto"/>
      </w:pPr>
    </w:p>
    <w:p w14:paraId="560509B1" w14:textId="17E32946" w:rsidR="0059675D" w:rsidRDefault="0059675D" w:rsidP="008D77CF">
      <w:pPr>
        <w:spacing w:after="0"/>
        <w:jc w:val="both"/>
        <w:rPr>
          <w:rFonts w:cs="Arial"/>
        </w:rPr>
      </w:pPr>
      <w:r w:rsidRPr="00AE7C91">
        <w:rPr>
          <w:rFonts w:cs="Arial"/>
        </w:rPr>
        <w:t>V primeru, da nastanejo pogoji, ki bi onemogočali izpolnjevanje predvidenih pogodbenih določil, lahko stranki skleneta aneks k pogodbi v pisni obliki. Ta mora biti podpisan s strani zakonitih zastopnikov obeh pogodbenih strank.</w:t>
      </w:r>
    </w:p>
    <w:p w14:paraId="00B3166F" w14:textId="77777777" w:rsidR="00945D2F" w:rsidRPr="00AE7C91" w:rsidRDefault="00945D2F" w:rsidP="008D77CF">
      <w:pPr>
        <w:spacing w:after="0"/>
        <w:jc w:val="both"/>
        <w:rPr>
          <w:rFonts w:cs="Arial"/>
        </w:rPr>
      </w:pPr>
    </w:p>
    <w:p w14:paraId="1A51B03B" w14:textId="12A5B13A" w:rsidR="0059675D" w:rsidRDefault="0059675D" w:rsidP="008D77CF">
      <w:pPr>
        <w:spacing w:after="0"/>
        <w:jc w:val="both"/>
        <w:rPr>
          <w:rFonts w:cs="Arial"/>
        </w:rPr>
      </w:pPr>
      <w:r w:rsidRPr="00AE7C91">
        <w:rPr>
          <w:rFonts w:cs="Arial"/>
        </w:rPr>
        <w:t xml:space="preserve">V primeru, da </w:t>
      </w:r>
      <w:r>
        <w:rPr>
          <w:rFonts w:cs="Arial"/>
        </w:rPr>
        <w:t xml:space="preserve">naročnik </w:t>
      </w:r>
      <w:r w:rsidRPr="00AE7C91">
        <w:rPr>
          <w:rFonts w:cs="Arial"/>
        </w:rPr>
        <w:t xml:space="preserve">predčasno odpove pogodbo, iz razlogov na strani izvajalca, je dolžan </w:t>
      </w:r>
      <w:r>
        <w:rPr>
          <w:rFonts w:cs="Arial"/>
        </w:rPr>
        <w:t xml:space="preserve">izvajalec </w:t>
      </w:r>
      <w:r w:rsidRPr="00AE7C91">
        <w:rPr>
          <w:rFonts w:cs="Arial"/>
        </w:rPr>
        <w:t>izplačati naročniku pavšalno pogodbeno kazen v višini 30% celotne pogodbene vrednosti, ki zapade v plačilo v roku 15 dni po prenehanju pogodbe.</w:t>
      </w:r>
    </w:p>
    <w:p w14:paraId="798CAC4C" w14:textId="77777777" w:rsidR="00945D2F" w:rsidRPr="00AE7C91" w:rsidRDefault="00945D2F" w:rsidP="008D77CF">
      <w:pPr>
        <w:spacing w:after="0"/>
        <w:jc w:val="both"/>
        <w:rPr>
          <w:rFonts w:cs="Arial"/>
        </w:rPr>
      </w:pPr>
    </w:p>
    <w:p w14:paraId="4AE2949C" w14:textId="01A71FF1" w:rsidR="0059675D" w:rsidRDefault="0059675D" w:rsidP="008D77CF">
      <w:pPr>
        <w:spacing w:after="0"/>
        <w:jc w:val="both"/>
        <w:rPr>
          <w:rFonts w:cs="Arial"/>
        </w:rPr>
      </w:pPr>
      <w:r w:rsidRPr="00AE7C91">
        <w:rPr>
          <w:rFonts w:cs="Arial"/>
        </w:rPr>
        <w:t>V primeru, da izvajalec predčasno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naročnik navedene razloge za morebitno odpoved pogodbe nemudoma odpravi, ne obstaja krivdni razlog na strani naročnika za odpoved pogodbe.</w:t>
      </w:r>
    </w:p>
    <w:p w14:paraId="038104E5" w14:textId="77777777" w:rsidR="00945D2F" w:rsidRPr="00AE7C91" w:rsidRDefault="00945D2F" w:rsidP="008D77CF">
      <w:pPr>
        <w:spacing w:after="0"/>
        <w:jc w:val="both"/>
        <w:rPr>
          <w:rFonts w:cs="Arial"/>
        </w:rPr>
      </w:pPr>
    </w:p>
    <w:p w14:paraId="626EC2D2" w14:textId="4779BEDC" w:rsidR="004C780F" w:rsidRPr="00945D2F" w:rsidRDefault="0059675D" w:rsidP="00945D2F">
      <w:pPr>
        <w:spacing w:after="0"/>
        <w:jc w:val="both"/>
        <w:rPr>
          <w:rFonts w:cs="Arial"/>
        </w:rPr>
      </w:pPr>
      <w:r w:rsidRPr="00AE7C91">
        <w:rPr>
          <w:rFonts w:cs="Arial"/>
        </w:rPr>
        <w:t>Odpoved pogodbe s strani enega izmed pogodbenih strank mora biti podana v pisni obliki in podpisana s strani zakonitega zastopnika pogodbene stranke. Odpovedni rok znaša 15 dni.</w:t>
      </w:r>
    </w:p>
    <w:p w14:paraId="1EC393AF" w14:textId="77777777" w:rsidR="004C780F" w:rsidRPr="00AE7C91" w:rsidRDefault="004C780F" w:rsidP="008D77CF">
      <w:pPr>
        <w:pStyle w:val="NoSpacing"/>
        <w:spacing w:line="276" w:lineRule="auto"/>
      </w:pPr>
    </w:p>
    <w:p w14:paraId="61EA1FB3" w14:textId="77777777" w:rsidR="0059675D" w:rsidRPr="00AE7C91" w:rsidRDefault="0059675D" w:rsidP="008D77CF">
      <w:pPr>
        <w:pStyle w:val="ListParagraph"/>
      </w:pPr>
      <w:r w:rsidRPr="00AE7C91">
        <w:t>člen</w:t>
      </w:r>
    </w:p>
    <w:p w14:paraId="6DCEF57C" w14:textId="77777777" w:rsidR="0059675D" w:rsidRPr="00AE7C91" w:rsidRDefault="0059675D" w:rsidP="008D77CF">
      <w:pPr>
        <w:spacing w:after="0"/>
        <w:jc w:val="center"/>
        <w:rPr>
          <w:rFonts w:cs="Arial"/>
          <w:b/>
        </w:rPr>
      </w:pPr>
      <w:r w:rsidRPr="00AE7C91">
        <w:rPr>
          <w:rFonts w:cs="Arial"/>
          <w:b/>
        </w:rPr>
        <w:t>Varovanje in zaščita podatkov</w:t>
      </w:r>
    </w:p>
    <w:p w14:paraId="3E78B44F" w14:textId="77777777" w:rsidR="003761DB" w:rsidRDefault="003761DB" w:rsidP="008D77CF">
      <w:pPr>
        <w:spacing w:after="0"/>
        <w:jc w:val="both"/>
        <w:rPr>
          <w:rFonts w:cs="Arial"/>
        </w:rPr>
      </w:pPr>
    </w:p>
    <w:p w14:paraId="37AC7F9F" w14:textId="2E8F8262" w:rsidR="0059675D" w:rsidRDefault="0059675D" w:rsidP="008D77CF">
      <w:pPr>
        <w:spacing w:after="0"/>
        <w:jc w:val="both"/>
        <w:rPr>
          <w:rFonts w:cs="Arial"/>
        </w:rPr>
      </w:pPr>
      <w:r w:rsidRPr="00AE7C91">
        <w:rPr>
          <w:rFonts w:cs="Arial"/>
        </w:rPr>
        <w:t>Pogodbeni stranki bosta vse medsebojne dogovore, podatke in dokumentacijo, ki je predmet te pogodbe, varovale kot poslovno oziroma uradno skrivnost in jih ne bosta</w:t>
      </w:r>
      <w:r w:rsidR="005A4A39">
        <w:rPr>
          <w:rFonts w:cs="Arial"/>
        </w:rPr>
        <w:t xml:space="preserve"> </w:t>
      </w:r>
      <w:r w:rsidRPr="00AE7C91">
        <w:rPr>
          <w:rFonts w:cs="Arial"/>
        </w:rPr>
        <w:t>neupravičeno uporabljali v svojo korist oziroma komercialno izkoriščali ali posredovali tretjim osebam izven organizacij, ki niso vključene v realizacijo nalog predmeta pogodbe.</w:t>
      </w:r>
      <w:r>
        <w:rPr>
          <w:rFonts w:cs="Arial"/>
        </w:rPr>
        <w:t xml:space="preserve"> </w:t>
      </w:r>
      <w:r w:rsidRPr="00CB718C">
        <w:rPr>
          <w:rFonts w:cs="Arial"/>
        </w:rPr>
        <w:t>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1D5579BE" w14:textId="77777777" w:rsidR="00A37D98" w:rsidRPr="00AE7C91" w:rsidRDefault="00A37D98" w:rsidP="008D77CF">
      <w:pPr>
        <w:spacing w:after="0"/>
        <w:jc w:val="both"/>
        <w:rPr>
          <w:rFonts w:cs="Arial"/>
        </w:rPr>
      </w:pPr>
    </w:p>
    <w:p w14:paraId="6FA8CE0D" w14:textId="0C40CE7A" w:rsidR="0059675D" w:rsidRDefault="0059675D" w:rsidP="008D77CF">
      <w:pPr>
        <w:spacing w:after="0"/>
        <w:jc w:val="both"/>
        <w:rPr>
          <w:rFonts w:cs="Arial"/>
        </w:rPr>
      </w:pPr>
      <w:r>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2D3DC908" w14:textId="77777777" w:rsidR="00A37D98" w:rsidRDefault="00A37D98" w:rsidP="008D77CF">
      <w:pPr>
        <w:spacing w:after="0"/>
        <w:jc w:val="both"/>
        <w:rPr>
          <w:rFonts w:cs="Arial"/>
        </w:rPr>
      </w:pPr>
    </w:p>
    <w:p w14:paraId="39F5BA04" w14:textId="77777777" w:rsidR="0059675D" w:rsidRDefault="0059675D" w:rsidP="008D77CF">
      <w:pPr>
        <w:spacing w:after="0"/>
        <w:jc w:val="both"/>
        <w:rPr>
          <w:rFonts w:cs="Arial"/>
        </w:rPr>
      </w:pPr>
      <w:r w:rsidRPr="00AE7C91">
        <w:rPr>
          <w:rFonts w:cs="Arial"/>
        </w:rPr>
        <w:t>V primeru, da izvajalec poslovne informacije</w:t>
      </w:r>
      <w:r>
        <w:rPr>
          <w:rFonts w:cs="Arial"/>
        </w:rPr>
        <w:t xml:space="preserve"> in podatke</w:t>
      </w:r>
      <w:r w:rsidRPr="00AE7C91">
        <w:rPr>
          <w:rFonts w:cs="Arial"/>
        </w:rPr>
        <w:t xml:space="preserve">, ki jih je pridobil pri izvajanju te pogodbe, </w:t>
      </w:r>
      <w:r>
        <w:rPr>
          <w:rFonts w:cs="Arial"/>
        </w:rPr>
        <w:t xml:space="preserve">razkrije ali </w:t>
      </w:r>
      <w:r w:rsidRPr="00AE7C91">
        <w:rPr>
          <w:rFonts w:cs="Arial"/>
        </w:rPr>
        <w:t>posreduje brez dovoljenja tretjim osebam, je dolžan naročniku povrniti vso zaradi tega nastalo poslovno škodo.</w:t>
      </w:r>
    </w:p>
    <w:p w14:paraId="55FABEB2" w14:textId="77777777" w:rsidR="00690137" w:rsidRPr="00690137" w:rsidRDefault="00690137" w:rsidP="008D77CF">
      <w:pPr>
        <w:pStyle w:val="NoSpacing"/>
        <w:spacing w:line="276" w:lineRule="auto"/>
      </w:pPr>
    </w:p>
    <w:p w14:paraId="1E3CF7B7" w14:textId="77777777" w:rsidR="0059675D" w:rsidRPr="00AE7C91" w:rsidRDefault="0059675D" w:rsidP="008D77CF">
      <w:pPr>
        <w:pStyle w:val="ListParagraph"/>
      </w:pPr>
      <w:r w:rsidRPr="00AE7C91">
        <w:t>člen</w:t>
      </w:r>
    </w:p>
    <w:p w14:paraId="23F7F7E1" w14:textId="77777777" w:rsidR="0059675D" w:rsidRPr="00AE7C91" w:rsidRDefault="0059675D" w:rsidP="008D77CF">
      <w:pPr>
        <w:spacing w:after="0"/>
        <w:jc w:val="center"/>
        <w:rPr>
          <w:rFonts w:cs="Arial"/>
          <w:b/>
        </w:rPr>
      </w:pPr>
      <w:r w:rsidRPr="00AE7C91">
        <w:rPr>
          <w:rFonts w:cs="Arial"/>
          <w:b/>
        </w:rPr>
        <w:t>Pravice intelektualne lastnine</w:t>
      </w:r>
    </w:p>
    <w:p w14:paraId="4B359F42" w14:textId="77777777" w:rsidR="00A37D98" w:rsidRDefault="00A37D98" w:rsidP="008D77CF">
      <w:pPr>
        <w:spacing w:after="0"/>
        <w:jc w:val="both"/>
        <w:rPr>
          <w:rFonts w:cs="Arial"/>
        </w:rPr>
      </w:pPr>
    </w:p>
    <w:p w14:paraId="7C0D0208" w14:textId="0E3610F7" w:rsidR="0059675D" w:rsidRDefault="0059675D" w:rsidP="008D77CF">
      <w:pPr>
        <w:spacing w:after="0"/>
        <w:jc w:val="both"/>
        <w:rPr>
          <w:rFonts w:cs="Arial"/>
        </w:rPr>
      </w:pPr>
      <w:r>
        <w:rPr>
          <w:rFonts w:cs="Arial"/>
        </w:rPr>
        <w:t xml:space="preserve">V primeru, da je v okviru izvajanja storitve potrebno, da ima izvajalec vpogled ali da mora uporabiti delo tretje osebe, si ga je izvajalec dolžan priskrbeti sam oziroma je dolžan poskrbeti, da bo imel zagotovljeno ustrezno pravico do uporabe in bo to pravico uporabe lahko prenesel tudi na naročnika. </w:t>
      </w:r>
    </w:p>
    <w:p w14:paraId="1A13D8BB" w14:textId="77777777" w:rsidR="0059675D" w:rsidRPr="00AE7C91" w:rsidRDefault="0059675D" w:rsidP="008D77CF">
      <w:pPr>
        <w:pStyle w:val="NoSpacing"/>
        <w:spacing w:line="276" w:lineRule="auto"/>
      </w:pPr>
    </w:p>
    <w:p w14:paraId="066E4019" w14:textId="77777777" w:rsidR="0059675D" w:rsidRPr="00AE7C91" w:rsidRDefault="0059675D" w:rsidP="008D77CF">
      <w:pPr>
        <w:pStyle w:val="ListParagraph"/>
      </w:pPr>
      <w:r w:rsidRPr="00AE7C91">
        <w:t>člen</w:t>
      </w:r>
    </w:p>
    <w:p w14:paraId="4E9DC178" w14:textId="77777777" w:rsidR="0059675D" w:rsidRPr="00AE7C91" w:rsidRDefault="0059675D" w:rsidP="008D77CF">
      <w:pPr>
        <w:spacing w:after="0"/>
        <w:jc w:val="center"/>
        <w:rPr>
          <w:rFonts w:cs="Arial"/>
          <w:b/>
        </w:rPr>
      </w:pPr>
      <w:r w:rsidRPr="00AE7C91">
        <w:rPr>
          <w:rFonts w:cs="Arial"/>
          <w:b/>
        </w:rPr>
        <w:t>Protikorupcijska klavzula</w:t>
      </w:r>
    </w:p>
    <w:p w14:paraId="431C0C15" w14:textId="77777777" w:rsidR="00A37D98" w:rsidRDefault="00A37D98" w:rsidP="008D77CF">
      <w:pPr>
        <w:spacing w:after="0"/>
        <w:ind w:right="-2"/>
        <w:jc w:val="both"/>
        <w:rPr>
          <w:rFonts w:cs="Arial"/>
          <w:color w:val="000000"/>
        </w:rPr>
      </w:pPr>
    </w:p>
    <w:p w14:paraId="38E6A265" w14:textId="1890C89E" w:rsidR="0059675D" w:rsidRDefault="0059675D" w:rsidP="008D77CF">
      <w:pPr>
        <w:spacing w:after="0"/>
        <w:ind w:right="-2"/>
        <w:jc w:val="both"/>
        <w:rPr>
          <w:rFonts w:cs="Arial"/>
          <w:color w:val="000000"/>
        </w:rPr>
      </w:pPr>
      <w:r w:rsidRPr="00AE7C91">
        <w:rPr>
          <w:rFonts w:cs="Arial"/>
          <w:color w:val="000000"/>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w:t>
      </w:r>
      <w:r w:rsidR="00A37D98">
        <w:rPr>
          <w:rFonts w:cs="Arial"/>
          <w:color w:val="000000"/>
        </w:rPr>
        <w:t xml:space="preserve"> </w:t>
      </w:r>
      <w:r w:rsidRPr="00AE7C91">
        <w:rPr>
          <w:rFonts w:cs="Arial"/>
          <w:color w:val="000000"/>
        </w:rPr>
        <w:t>položaja, tako da bi s tem pridobil, obdržal ali usmeril posle h komisionarju ali kateremukoli njegovemu izpolnitvenemu pomočniku, zastopniku, distributerju, podjetju – hčerki, ali drugemu povezovalnemu podjetju.</w:t>
      </w:r>
    </w:p>
    <w:p w14:paraId="7F45C84D" w14:textId="77777777" w:rsidR="00A37D98" w:rsidRPr="00AE7C91" w:rsidRDefault="00A37D98" w:rsidP="008D77CF">
      <w:pPr>
        <w:spacing w:after="0"/>
        <w:ind w:right="-2"/>
        <w:jc w:val="both"/>
        <w:rPr>
          <w:rFonts w:cs="Arial"/>
          <w:color w:val="000000"/>
        </w:rPr>
      </w:pPr>
    </w:p>
    <w:p w14:paraId="02F0C8BF" w14:textId="77777777" w:rsidR="0059675D" w:rsidRDefault="0059675D" w:rsidP="008D77CF">
      <w:pPr>
        <w:spacing w:after="0"/>
        <w:ind w:right="-2"/>
        <w:jc w:val="both"/>
        <w:rPr>
          <w:rFonts w:cs="Arial"/>
          <w:color w:val="000000"/>
        </w:rPr>
      </w:pPr>
      <w:r w:rsidRPr="00AE7C91">
        <w:rPr>
          <w:rFonts w:cs="Arial"/>
          <w:color w:val="000000"/>
        </w:rPr>
        <w:t>V primeru storitve ali poskusa storitve dejanja iz prejšnjega odstavka je že sklenjena ali veljavna pogodba nična, če pa pogodba še ni veljavna, se šteje, da pogodba ni bila sklenjena.</w:t>
      </w:r>
    </w:p>
    <w:p w14:paraId="6A5208DF" w14:textId="77777777" w:rsidR="0059675D" w:rsidRDefault="0059675D" w:rsidP="008D77CF">
      <w:pPr>
        <w:pStyle w:val="NoSpacing"/>
        <w:spacing w:line="276" w:lineRule="auto"/>
      </w:pPr>
    </w:p>
    <w:p w14:paraId="682B49C6" w14:textId="77777777" w:rsidR="0059675D" w:rsidRPr="00AE7C91" w:rsidRDefault="0059675D" w:rsidP="008D77CF">
      <w:pPr>
        <w:pStyle w:val="ListParagraph"/>
      </w:pPr>
      <w:bookmarkStart w:id="1" w:name="_Ref373224045"/>
      <w:r w:rsidRPr="00AE7C91">
        <w:t>člen</w:t>
      </w:r>
      <w:bookmarkEnd w:id="1"/>
    </w:p>
    <w:p w14:paraId="5FBA1DF3" w14:textId="77777777" w:rsidR="0059675D" w:rsidRPr="00AE7C91" w:rsidRDefault="0059675D" w:rsidP="008D77CF">
      <w:pPr>
        <w:spacing w:after="0"/>
        <w:jc w:val="center"/>
        <w:rPr>
          <w:rFonts w:cs="Arial"/>
          <w:b/>
        </w:rPr>
      </w:pPr>
      <w:r w:rsidRPr="00AE7C91">
        <w:rPr>
          <w:rFonts w:cs="Arial"/>
          <w:b/>
        </w:rPr>
        <w:t xml:space="preserve">Izjava </w:t>
      </w:r>
      <w:proofErr w:type="spellStart"/>
      <w:r w:rsidRPr="00AE7C91">
        <w:rPr>
          <w:rFonts w:cs="Arial"/>
          <w:b/>
        </w:rPr>
        <w:t>ZIntPK</w:t>
      </w:r>
      <w:proofErr w:type="spellEnd"/>
    </w:p>
    <w:p w14:paraId="2AA896F0" w14:textId="77777777" w:rsidR="00A37D98" w:rsidRDefault="00A37D98" w:rsidP="008D77CF">
      <w:pPr>
        <w:spacing w:after="0"/>
        <w:ind w:right="-2"/>
        <w:jc w:val="both"/>
        <w:rPr>
          <w:rFonts w:cs="Arial"/>
          <w:color w:val="000000"/>
        </w:rPr>
      </w:pPr>
    </w:p>
    <w:p w14:paraId="021BD823" w14:textId="68AC0780" w:rsidR="0059675D" w:rsidRPr="00AE7C91" w:rsidRDefault="0059675D" w:rsidP="008D77CF">
      <w:pPr>
        <w:spacing w:after="0"/>
        <w:ind w:right="-2"/>
        <w:jc w:val="both"/>
        <w:rPr>
          <w:rFonts w:cs="Arial"/>
          <w:color w:val="000000"/>
        </w:rPr>
      </w:pPr>
      <w:r w:rsidRPr="00AE7C91">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w:t>
      </w:r>
      <w:proofErr w:type="spellStart"/>
      <w:r w:rsidRPr="00AE7C91">
        <w:rPr>
          <w:rFonts w:cs="Arial"/>
          <w:color w:val="000000"/>
        </w:rPr>
        <w:t>ZIntPK</w:t>
      </w:r>
      <w:proofErr w:type="spellEnd"/>
      <w:r w:rsidRPr="00AE7C91">
        <w:rPr>
          <w:rFonts w:cs="Arial"/>
          <w:color w:val="000000"/>
        </w:rPr>
        <w:t>). Če izvajalec predloži lažno izjavo oziroma da neresnične podatke o navedenih dejstvih, ima to za posledico ničnost pogodbe.</w:t>
      </w:r>
    </w:p>
    <w:p w14:paraId="013F5690" w14:textId="1D84ED85" w:rsidR="0059675D" w:rsidRPr="00AE7C91" w:rsidRDefault="0059675D" w:rsidP="008D77CF">
      <w:pPr>
        <w:pStyle w:val="NoSpacing"/>
        <w:spacing w:line="276" w:lineRule="auto"/>
      </w:pPr>
    </w:p>
    <w:p w14:paraId="75E88D5B" w14:textId="77777777" w:rsidR="0059675D" w:rsidRPr="00AE7C91" w:rsidRDefault="0059675D" w:rsidP="008D77CF">
      <w:pPr>
        <w:pStyle w:val="ListParagraph"/>
      </w:pPr>
      <w:r w:rsidRPr="00AE7C91">
        <w:t>člen</w:t>
      </w:r>
    </w:p>
    <w:p w14:paraId="7583D1FD" w14:textId="77777777" w:rsidR="0059675D" w:rsidRPr="00AE7C91" w:rsidRDefault="0059675D" w:rsidP="008D77CF">
      <w:pPr>
        <w:spacing w:after="0"/>
        <w:jc w:val="center"/>
        <w:rPr>
          <w:rFonts w:cs="Arial"/>
          <w:b/>
        </w:rPr>
      </w:pPr>
      <w:r w:rsidRPr="00AE7C91">
        <w:rPr>
          <w:rFonts w:cs="Arial"/>
          <w:b/>
        </w:rPr>
        <w:t>Reševanje sporov</w:t>
      </w:r>
    </w:p>
    <w:p w14:paraId="56ED4335" w14:textId="77777777" w:rsidR="00A37D98" w:rsidRDefault="00A37D98" w:rsidP="008D77CF">
      <w:pPr>
        <w:spacing w:after="0"/>
        <w:ind w:right="-2"/>
        <w:jc w:val="both"/>
        <w:rPr>
          <w:rFonts w:cs="Arial"/>
          <w:color w:val="000000"/>
        </w:rPr>
      </w:pPr>
    </w:p>
    <w:p w14:paraId="5D1BC02F" w14:textId="56B609D8" w:rsidR="0059675D" w:rsidRDefault="0059675D" w:rsidP="008D77CF">
      <w:pPr>
        <w:spacing w:after="0"/>
        <w:ind w:right="-2"/>
        <w:jc w:val="both"/>
        <w:rPr>
          <w:rFonts w:cs="Arial"/>
          <w:color w:val="000000"/>
        </w:rPr>
      </w:pPr>
      <w:r w:rsidRPr="000D355C">
        <w:rPr>
          <w:rFonts w:cs="Arial"/>
          <w:color w:val="000000"/>
        </w:rPr>
        <w:t xml:space="preserve">Pogodbeni stranki se obvezujeta, da bosta naredili vse, kar je potrebno za izvršitev pogodbe in da bosta ravnali kot dobra gospodarstvenika. </w:t>
      </w:r>
    </w:p>
    <w:p w14:paraId="20A49057" w14:textId="77777777" w:rsidR="00A37D98" w:rsidRPr="000D355C" w:rsidRDefault="00A37D98" w:rsidP="008D77CF">
      <w:pPr>
        <w:spacing w:after="0"/>
        <w:ind w:right="-2"/>
        <w:jc w:val="both"/>
        <w:rPr>
          <w:rFonts w:cs="Arial"/>
          <w:color w:val="000000"/>
        </w:rPr>
      </w:pPr>
    </w:p>
    <w:p w14:paraId="0CA8ACDC" w14:textId="05786D23" w:rsidR="0059675D" w:rsidRPr="000D355C" w:rsidRDefault="0059675D" w:rsidP="008D77CF">
      <w:pPr>
        <w:spacing w:after="0"/>
        <w:ind w:right="-2"/>
        <w:jc w:val="both"/>
        <w:rPr>
          <w:rFonts w:cs="Arial"/>
          <w:color w:val="000000"/>
        </w:rPr>
      </w:pPr>
      <w:r w:rsidRPr="000D355C">
        <w:rPr>
          <w:rFonts w:cs="Arial"/>
          <w:color w:val="000000"/>
        </w:rPr>
        <w:t>Vse morebitne spore v zvezi s to pogodbo bosta stranki najprej poizkušali rešiti po mirni poti, če pa to ne bo možno, sta pogodbeni stranki sporazumni, da je za reševanje vseh</w:t>
      </w:r>
      <w:r w:rsidR="005A4A39">
        <w:rPr>
          <w:rFonts w:cs="Arial"/>
          <w:color w:val="000000"/>
        </w:rPr>
        <w:t xml:space="preserve"> </w:t>
      </w:r>
      <w:r w:rsidRPr="000D355C">
        <w:rPr>
          <w:rFonts w:cs="Arial"/>
          <w:color w:val="000000"/>
        </w:rPr>
        <w:t>morebitnih sporov iz te pogodbe pristojno sodišče v Ljubljani.</w:t>
      </w:r>
    </w:p>
    <w:p w14:paraId="3DFC28F9" w14:textId="77777777" w:rsidR="0059675D" w:rsidRPr="003B0401" w:rsidRDefault="0059675D" w:rsidP="008D77CF">
      <w:pPr>
        <w:pStyle w:val="NoSpacing"/>
        <w:spacing w:line="276" w:lineRule="auto"/>
      </w:pPr>
    </w:p>
    <w:p w14:paraId="0DBCA304" w14:textId="77777777" w:rsidR="0059675D" w:rsidRPr="00AE7C91" w:rsidRDefault="0059675D" w:rsidP="008D77CF">
      <w:pPr>
        <w:pStyle w:val="ListParagraph"/>
      </w:pPr>
      <w:r w:rsidRPr="00AE7C91">
        <w:t>člen</w:t>
      </w:r>
    </w:p>
    <w:p w14:paraId="18C679AB" w14:textId="77777777" w:rsidR="0059675D" w:rsidRPr="00AE7C91" w:rsidRDefault="0059675D" w:rsidP="008D77CF">
      <w:pPr>
        <w:spacing w:after="0"/>
        <w:jc w:val="center"/>
        <w:rPr>
          <w:rFonts w:cs="Arial"/>
          <w:b/>
        </w:rPr>
      </w:pPr>
      <w:r w:rsidRPr="00AE7C91">
        <w:rPr>
          <w:rFonts w:cs="Arial"/>
          <w:b/>
        </w:rPr>
        <w:t>Končne določbe</w:t>
      </w:r>
    </w:p>
    <w:p w14:paraId="1A9B2D90" w14:textId="77777777" w:rsidR="00A37D98" w:rsidRDefault="00A37D98" w:rsidP="008D77CF">
      <w:pPr>
        <w:spacing w:after="0"/>
        <w:jc w:val="both"/>
        <w:rPr>
          <w:rFonts w:cs="Arial"/>
        </w:rPr>
      </w:pPr>
    </w:p>
    <w:p w14:paraId="113644DB" w14:textId="54BF3907" w:rsidR="0059675D" w:rsidRDefault="0059675D" w:rsidP="008D77CF">
      <w:pPr>
        <w:spacing w:after="0"/>
        <w:jc w:val="both"/>
        <w:rPr>
          <w:rFonts w:cs="Arial"/>
        </w:rPr>
      </w:pPr>
      <w:r w:rsidRPr="00AE7C91">
        <w:rPr>
          <w:rFonts w:cs="Arial"/>
        </w:rPr>
        <w:t>Pogodba stopi v veljavo z dnem podpisa zakonitih zastopnikov obeh pogodbenih strank.</w:t>
      </w:r>
    </w:p>
    <w:p w14:paraId="46FBAE1D" w14:textId="77777777" w:rsidR="00A37D98" w:rsidRPr="00AE7C91" w:rsidRDefault="00A37D98" w:rsidP="008D77CF">
      <w:pPr>
        <w:spacing w:after="0"/>
        <w:jc w:val="both"/>
        <w:rPr>
          <w:rFonts w:cs="Arial"/>
        </w:rPr>
      </w:pPr>
    </w:p>
    <w:p w14:paraId="69FC2DB8" w14:textId="77777777" w:rsidR="0059675D" w:rsidRPr="00AE7C91" w:rsidRDefault="0059675D" w:rsidP="008D77CF">
      <w:pPr>
        <w:spacing w:after="0"/>
        <w:jc w:val="both"/>
        <w:rPr>
          <w:rFonts w:cs="Arial"/>
        </w:rPr>
      </w:pPr>
      <w:r w:rsidRPr="00AE7C91">
        <w:rPr>
          <w:rFonts w:cs="Arial"/>
        </w:rPr>
        <w:t>Pogodba je sestavljena v 2 (dveh) izvodih, od katerih prejme vsaka pogodbena stranka po 1 (en) izvod.</w:t>
      </w:r>
    </w:p>
    <w:p w14:paraId="0A72D379" w14:textId="77777777" w:rsidR="0059675D" w:rsidRPr="00AE7C91" w:rsidRDefault="0059675D" w:rsidP="008D77CF">
      <w:pPr>
        <w:pStyle w:val="NoSpacing"/>
        <w:spacing w:line="276" w:lineRule="auto"/>
      </w:pPr>
    </w:p>
    <w:p w14:paraId="79B061E4" w14:textId="77777777" w:rsidR="003761DB" w:rsidRDefault="003761DB" w:rsidP="008D77CF">
      <w:pPr>
        <w:spacing w:after="0"/>
        <w:rPr>
          <w:rFonts w:cs="Arial"/>
        </w:rPr>
      </w:pPr>
    </w:p>
    <w:p w14:paraId="72278473" w14:textId="2BFF3C13" w:rsidR="0059675D" w:rsidRPr="00AE7C91" w:rsidRDefault="003761DB" w:rsidP="008D77CF">
      <w:pPr>
        <w:spacing w:after="0"/>
        <w:rPr>
          <w:rFonts w:cs="Arial"/>
        </w:rPr>
      </w:pPr>
      <w:r>
        <w:rPr>
          <w:rFonts w:cs="Arial"/>
        </w:rPr>
        <w:t>Priloge</w:t>
      </w:r>
      <w:r w:rsidR="0059675D" w:rsidRPr="00AE7C91">
        <w:rPr>
          <w:rFonts w:cs="Arial"/>
        </w:rPr>
        <w:t>:</w:t>
      </w:r>
    </w:p>
    <w:p w14:paraId="71111228" w14:textId="37B39BBD" w:rsidR="0059675D" w:rsidRPr="00A37D98" w:rsidRDefault="0059675D" w:rsidP="00A37D98">
      <w:pPr>
        <w:pStyle w:val="ListParagraph"/>
        <w:numPr>
          <w:ilvl w:val="0"/>
          <w:numId w:val="24"/>
        </w:numPr>
        <w:jc w:val="both"/>
        <w:rPr>
          <w:b w:val="0"/>
        </w:rPr>
      </w:pPr>
      <w:r w:rsidRPr="00A37D98">
        <w:rPr>
          <w:b w:val="0"/>
        </w:rPr>
        <w:t xml:space="preserve">Specifikacija </w:t>
      </w:r>
      <w:r w:rsidR="00A37D98">
        <w:rPr>
          <w:b w:val="0"/>
        </w:rPr>
        <w:t xml:space="preserve">naročila št. </w:t>
      </w:r>
      <w:proofErr w:type="spellStart"/>
      <w:r w:rsidR="00A37D98">
        <w:rPr>
          <w:b w:val="0"/>
        </w:rPr>
        <w:t>JN</w:t>
      </w:r>
      <w:proofErr w:type="spellEnd"/>
      <w:r w:rsidR="00A37D98">
        <w:rPr>
          <w:b w:val="0"/>
        </w:rPr>
        <w:t>-</w:t>
      </w:r>
      <w:r w:rsidR="0096014B">
        <w:rPr>
          <w:b w:val="0"/>
        </w:rPr>
        <w:t>1188</w:t>
      </w:r>
      <w:r w:rsidR="00A37D98">
        <w:rPr>
          <w:b w:val="0"/>
        </w:rPr>
        <w:t>-23</w:t>
      </w:r>
    </w:p>
    <w:p w14:paraId="36F27567" w14:textId="697DBC61" w:rsidR="0059675D" w:rsidRPr="00A37D98" w:rsidRDefault="0059675D" w:rsidP="00A37D98">
      <w:pPr>
        <w:pStyle w:val="ListParagraph"/>
        <w:numPr>
          <w:ilvl w:val="0"/>
          <w:numId w:val="24"/>
        </w:numPr>
        <w:jc w:val="both"/>
        <w:rPr>
          <w:b w:val="0"/>
        </w:rPr>
      </w:pPr>
      <w:r w:rsidRPr="00A37D98">
        <w:rPr>
          <w:b w:val="0"/>
        </w:rPr>
        <w:t>Ponudba št.</w:t>
      </w:r>
      <w:r w:rsidR="004C780F" w:rsidRPr="00A37D98">
        <w:rPr>
          <w:b w:val="0"/>
        </w:rPr>
        <w:t xml:space="preserve"> </w:t>
      </w:r>
      <w:r w:rsidR="00A37D98">
        <w:rPr>
          <w:b w:val="0"/>
        </w:rPr>
        <w:t>____ z dne ____</w:t>
      </w:r>
    </w:p>
    <w:p w14:paraId="0E8EC76A" w14:textId="77777777" w:rsidR="0059675D" w:rsidRPr="00A37D98" w:rsidRDefault="0059675D" w:rsidP="00A37D98">
      <w:pPr>
        <w:pStyle w:val="ListParagraph"/>
        <w:numPr>
          <w:ilvl w:val="0"/>
          <w:numId w:val="24"/>
        </w:numPr>
        <w:jc w:val="both"/>
        <w:rPr>
          <w:b w:val="0"/>
        </w:rPr>
      </w:pPr>
      <w:r w:rsidRPr="00A37D98">
        <w:rPr>
          <w:b w:val="0"/>
        </w:rPr>
        <w:t>Izjava o varovanju poslovne skrivnosti</w:t>
      </w:r>
    </w:p>
    <w:p w14:paraId="1684DC91" w14:textId="26B9E9CC" w:rsidR="0059675D" w:rsidRPr="00A37D98" w:rsidRDefault="008A46CB" w:rsidP="00A37D98">
      <w:pPr>
        <w:pStyle w:val="ListParagraph"/>
        <w:numPr>
          <w:ilvl w:val="0"/>
          <w:numId w:val="24"/>
        </w:numPr>
        <w:jc w:val="both"/>
        <w:rPr>
          <w:b w:val="0"/>
        </w:rPr>
      </w:pPr>
      <w:r w:rsidRPr="00A37D98">
        <w:rPr>
          <w:b w:val="0"/>
        </w:rPr>
        <w:t>I</w:t>
      </w:r>
      <w:r w:rsidR="0059675D" w:rsidRPr="00A37D98">
        <w:rPr>
          <w:b w:val="0"/>
        </w:rPr>
        <w:t xml:space="preserve">zjava </w:t>
      </w:r>
      <w:proofErr w:type="spellStart"/>
      <w:r w:rsidRPr="00A37D98">
        <w:rPr>
          <w:b w:val="0"/>
        </w:rPr>
        <w:t>ZIntPK</w:t>
      </w:r>
      <w:proofErr w:type="spellEnd"/>
    </w:p>
    <w:p w14:paraId="020E5CDA" w14:textId="77777777" w:rsidR="0059675D" w:rsidRPr="00AE7C91" w:rsidRDefault="0059675D" w:rsidP="008D77CF">
      <w:pPr>
        <w:spacing w:after="0"/>
        <w:rPr>
          <w:rFonts w:cs="Arial"/>
        </w:rPr>
      </w:pPr>
    </w:p>
    <w:p w14:paraId="03838812" w14:textId="77777777" w:rsidR="00A37D98" w:rsidRDefault="00A37D98" w:rsidP="008D77CF">
      <w:pPr>
        <w:spacing w:after="0"/>
        <w:rPr>
          <w:rFonts w:eastAsia="Times New Roman" w:cs="Arial"/>
          <w:lang w:eastAsia="ar-SA"/>
        </w:rPr>
      </w:pPr>
    </w:p>
    <w:p w14:paraId="7C0CD72E" w14:textId="089C2106" w:rsidR="0059675D" w:rsidRPr="00AE7C91" w:rsidRDefault="0059675D" w:rsidP="008D77CF">
      <w:pPr>
        <w:spacing w:after="0"/>
        <w:rPr>
          <w:rFonts w:eastAsia="Times New Roman" w:cs="Arial"/>
          <w:lang w:eastAsia="ar-SA"/>
        </w:rPr>
      </w:pPr>
      <w:r w:rsidRPr="00AE7C91">
        <w:rPr>
          <w:rFonts w:eastAsia="Times New Roman" w:cs="Arial"/>
          <w:lang w:eastAsia="ar-SA"/>
        </w:rPr>
        <w:t xml:space="preserve">Ljubljana, dne </w:t>
      </w:r>
      <w:r w:rsidRPr="00AE7C91">
        <w:rPr>
          <w:rFonts w:eastAsia="Times New Roman" w:cs="Arial"/>
          <w:noProof/>
          <w:lang w:eastAsia="ar-SA"/>
        </w:rPr>
        <w:t>______________</w:t>
      </w:r>
      <w:r w:rsidRPr="00AE7C91">
        <w:rPr>
          <w:rFonts w:eastAsia="Times New Roman" w:cs="Arial"/>
          <w:lang w:eastAsia="ar-SA"/>
        </w:rPr>
        <w:tab/>
      </w:r>
      <w:r w:rsidRPr="00AE7C91">
        <w:rPr>
          <w:rFonts w:eastAsia="Times New Roman" w:cs="Arial"/>
          <w:lang w:eastAsia="ar-SA"/>
        </w:rPr>
        <w:tab/>
      </w:r>
      <w:r w:rsidRPr="00AE7C91">
        <w:rPr>
          <w:rFonts w:eastAsia="Times New Roman" w:cs="Arial"/>
          <w:lang w:eastAsia="ar-SA"/>
        </w:rPr>
        <w:tab/>
      </w:r>
      <w:r w:rsidRPr="00AE7C91">
        <w:rPr>
          <w:rFonts w:eastAsia="Times New Roman" w:cs="Arial"/>
          <w:lang w:eastAsia="ar-SA"/>
        </w:rPr>
        <w:tab/>
      </w:r>
      <w:r w:rsidR="00A37D98">
        <w:rPr>
          <w:rFonts w:eastAsia="Times New Roman" w:cs="Arial"/>
          <w:noProof/>
          <w:lang w:eastAsia="ar-SA"/>
        </w:rPr>
        <w:t>______</w:t>
      </w:r>
      <w:r w:rsidRPr="00AE7C91">
        <w:rPr>
          <w:rFonts w:eastAsia="Times New Roman" w:cs="Arial"/>
          <w:lang w:eastAsia="ar-SA"/>
        </w:rPr>
        <w:t xml:space="preserve">, dne </w:t>
      </w:r>
      <w:r w:rsidRPr="00AE7C91">
        <w:rPr>
          <w:rFonts w:eastAsia="Times New Roman" w:cs="Arial"/>
          <w:noProof/>
          <w:lang w:eastAsia="ar-SA"/>
        </w:rPr>
        <w:t>______________</w:t>
      </w:r>
    </w:p>
    <w:p w14:paraId="2FC3D4AA" w14:textId="77777777" w:rsidR="0059675D" w:rsidRDefault="0059675D" w:rsidP="008D77CF">
      <w:pPr>
        <w:spacing w:after="0"/>
        <w:rPr>
          <w:rFonts w:eastAsia="Times New Roman" w:cs="Arial"/>
          <w:lang w:eastAsia="ar-SA"/>
        </w:rPr>
      </w:pPr>
    </w:p>
    <w:p w14:paraId="692E742C" w14:textId="349B892F" w:rsidR="0059675D" w:rsidRPr="00AE7C91" w:rsidRDefault="0059675D" w:rsidP="008D77CF">
      <w:pPr>
        <w:spacing w:after="0"/>
        <w:rPr>
          <w:rFonts w:eastAsia="Times New Roman" w:cs="Arial"/>
          <w:b/>
          <w:lang w:eastAsia="ar-SA"/>
        </w:rPr>
      </w:pPr>
      <w:r w:rsidRPr="00AE7C91">
        <w:rPr>
          <w:rFonts w:eastAsia="Times New Roman" w:cs="Arial"/>
          <w:b/>
          <w:lang w:eastAsia="ar-SA"/>
        </w:rPr>
        <w:t>BORZEN, d.o.o.</w:t>
      </w:r>
      <w:r>
        <w:rPr>
          <w:rFonts w:eastAsia="Times New Roman" w:cs="Arial"/>
          <w:b/>
          <w:lang w:eastAsia="ar-SA"/>
        </w:rPr>
        <w:tab/>
      </w:r>
      <w:r>
        <w:rPr>
          <w:rFonts w:eastAsia="Times New Roman" w:cs="Arial"/>
          <w:b/>
          <w:lang w:eastAsia="ar-SA"/>
        </w:rPr>
        <w:tab/>
      </w:r>
      <w:r>
        <w:rPr>
          <w:rFonts w:eastAsia="Times New Roman" w:cs="Arial"/>
          <w:b/>
          <w:lang w:eastAsia="ar-SA"/>
        </w:rPr>
        <w:tab/>
      </w:r>
      <w:r>
        <w:rPr>
          <w:rFonts w:eastAsia="Times New Roman" w:cs="Arial"/>
          <w:b/>
          <w:lang w:eastAsia="ar-SA"/>
        </w:rPr>
        <w:tab/>
      </w:r>
      <w:r>
        <w:rPr>
          <w:rFonts w:eastAsia="Times New Roman" w:cs="Arial"/>
          <w:b/>
          <w:lang w:eastAsia="ar-SA"/>
        </w:rPr>
        <w:tab/>
      </w:r>
      <w:r>
        <w:rPr>
          <w:rFonts w:eastAsia="Times New Roman" w:cs="Arial"/>
          <w:b/>
          <w:lang w:eastAsia="ar-SA"/>
        </w:rPr>
        <w:tab/>
      </w:r>
      <w:r w:rsidR="00A37D98">
        <w:rPr>
          <w:rFonts w:eastAsia="Times New Roman" w:cs="Arial"/>
          <w:b/>
          <w:lang w:eastAsia="ar-SA"/>
        </w:rPr>
        <w:t>__________</w:t>
      </w:r>
    </w:p>
    <w:p w14:paraId="1E27CAF9" w14:textId="241B4849" w:rsidR="00A07675" w:rsidRDefault="00A37D98" w:rsidP="008D77CF">
      <w:pPr>
        <w:spacing w:after="0"/>
        <w:ind w:left="5670" w:hanging="5670"/>
        <w:rPr>
          <w:rFonts w:cs="Arial"/>
        </w:rPr>
      </w:pPr>
      <w:r>
        <w:rPr>
          <w:rFonts w:cs="Arial"/>
        </w:rPr>
        <w:t>mag. Borut Rajer</w:t>
      </w:r>
      <w:r w:rsidR="0059675D" w:rsidRPr="00AE7C91">
        <w:rPr>
          <w:rFonts w:cs="Arial"/>
        </w:rPr>
        <w:t>, direktor</w:t>
      </w:r>
      <w:r w:rsidR="0059675D" w:rsidRPr="00AE7C91">
        <w:rPr>
          <w:rFonts w:cs="Arial"/>
        </w:rPr>
        <w:tab/>
      </w:r>
      <w:r>
        <w:rPr>
          <w:rFonts w:cs="Arial"/>
        </w:rPr>
        <w:t>__________</w:t>
      </w:r>
      <w:r w:rsidR="004C780F">
        <w:rPr>
          <w:rFonts w:cs="Arial"/>
        </w:rPr>
        <w:t>, direktor</w:t>
      </w:r>
    </w:p>
    <w:p w14:paraId="45B0F069" w14:textId="77777777" w:rsidR="00A07675" w:rsidRDefault="00A07675">
      <w:pPr>
        <w:spacing w:after="0" w:line="240" w:lineRule="auto"/>
        <w:rPr>
          <w:rFonts w:cs="Arial"/>
        </w:rPr>
      </w:pPr>
      <w:r>
        <w:rPr>
          <w:rFonts w:cs="Arial"/>
        </w:rPr>
        <w:br w:type="page"/>
      </w:r>
    </w:p>
    <w:p w14:paraId="6D0E215D" w14:textId="77777777" w:rsidR="00A07675" w:rsidRPr="0093036E" w:rsidRDefault="00A07675" w:rsidP="00A07675">
      <w:pPr>
        <w:spacing w:after="0"/>
        <w:jc w:val="center"/>
        <w:rPr>
          <w:rFonts w:cs="Arial"/>
          <w:b/>
          <w:szCs w:val="28"/>
        </w:rPr>
      </w:pPr>
      <w:r w:rsidRPr="0093036E">
        <w:rPr>
          <w:rFonts w:cs="Arial"/>
          <w:b/>
          <w:szCs w:val="28"/>
        </w:rPr>
        <w:t>IZJAVA ZUNANJEGA SODELAVCA O VAROVANJU POSLOVNE SKRIVNOSTI</w:t>
      </w:r>
    </w:p>
    <w:p w14:paraId="5222E02D" w14:textId="77777777" w:rsidR="00A07675" w:rsidRPr="0093036E" w:rsidRDefault="00A07675" w:rsidP="00A07675">
      <w:pPr>
        <w:pStyle w:val="NoSpacing"/>
        <w:spacing w:line="276" w:lineRule="auto"/>
        <w:rPr>
          <w:lang w:val="sl-SI"/>
        </w:rPr>
      </w:pPr>
    </w:p>
    <w:p w14:paraId="1EFEEDB3" w14:textId="2EAFAFD3" w:rsidR="00A07675" w:rsidRPr="0093036E" w:rsidRDefault="00A07675" w:rsidP="00A07675">
      <w:pPr>
        <w:spacing w:after="0"/>
        <w:jc w:val="both"/>
        <w:rPr>
          <w:rFonts w:cs="Arial"/>
          <w:b/>
          <w:sz w:val="20"/>
          <w:szCs w:val="20"/>
        </w:rPr>
      </w:pPr>
      <w:r w:rsidRPr="0093036E">
        <w:rPr>
          <w:rFonts w:cs="Arial"/>
          <w:sz w:val="20"/>
          <w:szCs w:val="20"/>
        </w:rPr>
        <w:t xml:space="preserve">Podpisani ________________________________________, ki z družbo Borzen, operater trga z elektriko, d.o.o., Dunajska cesta 156, 1000 Ljubljana, poslovno sodelujem na podlagi izvedbe storitve </w:t>
      </w:r>
      <w:r w:rsidRPr="0093036E">
        <w:rPr>
          <w:rFonts w:cs="Arial"/>
          <w:b/>
          <w:sz w:val="20"/>
          <w:szCs w:val="20"/>
        </w:rPr>
        <w:t>»</w:t>
      </w:r>
      <w:sdt>
        <w:sdtPr>
          <w:rPr>
            <w:rFonts w:eastAsia="Calibri"/>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Pr>
              <w:rFonts w:eastAsia="Calibri"/>
              <w:b/>
              <w:sz w:val="20"/>
              <w:szCs w:val="20"/>
            </w:rPr>
            <w:t>Vzdrževanje in nadgradnja ATLASA TRAJNOSTNE ENERGIJE za obdobje 4 let</w:t>
          </w:r>
        </w:sdtContent>
      </w:sdt>
      <w:r w:rsidRPr="0093036E">
        <w:rPr>
          <w:rFonts w:eastAsia="Calibri"/>
          <w:b/>
          <w:sz w:val="20"/>
          <w:szCs w:val="20"/>
        </w:rPr>
        <w:t>«</w:t>
      </w:r>
      <w:r w:rsidRPr="0093036E">
        <w:rPr>
          <w:rFonts w:cs="Arial"/>
          <w:b/>
          <w:sz w:val="20"/>
          <w:szCs w:val="20"/>
        </w:rPr>
        <w:t xml:space="preserve"> </w:t>
      </w:r>
      <w:r w:rsidRPr="0093036E">
        <w:rPr>
          <w:rFonts w:cs="Arial"/>
          <w:sz w:val="20"/>
          <w:szCs w:val="20"/>
        </w:rPr>
        <w:t>zase in svoje sodelavce izjavljam, da:</w:t>
      </w:r>
    </w:p>
    <w:p w14:paraId="34F1AD37" w14:textId="77777777" w:rsidR="00A07675" w:rsidRPr="0093036E" w:rsidRDefault="00A07675" w:rsidP="00A07675">
      <w:pPr>
        <w:spacing w:after="0"/>
        <w:jc w:val="both"/>
        <w:rPr>
          <w:rFonts w:cs="Arial"/>
          <w:sz w:val="20"/>
          <w:szCs w:val="20"/>
        </w:rPr>
      </w:pPr>
    </w:p>
    <w:p w14:paraId="368EF1DF" w14:textId="77777777" w:rsidR="00A07675" w:rsidRPr="0093036E" w:rsidRDefault="00A07675" w:rsidP="00A07675">
      <w:pPr>
        <w:numPr>
          <w:ilvl w:val="0"/>
          <w:numId w:val="17"/>
        </w:numPr>
        <w:suppressAutoHyphens/>
        <w:spacing w:after="0"/>
        <w:contextualSpacing/>
        <w:jc w:val="both"/>
        <w:rPr>
          <w:rFonts w:cs="Arial"/>
          <w:sz w:val="20"/>
          <w:szCs w:val="20"/>
        </w:rPr>
      </w:pPr>
      <w:r w:rsidRPr="0093036E">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24E1B827" w14:textId="34E88E3F" w:rsidR="00A07675" w:rsidRPr="0093036E" w:rsidRDefault="00503CE5" w:rsidP="00A07675">
      <w:pPr>
        <w:numPr>
          <w:ilvl w:val="0"/>
          <w:numId w:val="18"/>
        </w:numPr>
        <w:suppressAutoHyphens/>
        <w:spacing w:after="0"/>
        <w:ind w:left="1068"/>
        <w:contextualSpacing/>
        <w:jc w:val="both"/>
        <w:rPr>
          <w:rFonts w:cs="Arial"/>
          <w:sz w:val="20"/>
          <w:szCs w:val="20"/>
        </w:rPr>
      </w:pPr>
      <w:r>
        <w:rPr>
          <w:rFonts w:cs="Arial"/>
          <w:sz w:val="20"/>
          <w:szCs w:val="20"/>
        </w:rPr>
        <w:t xml:space="preserve">člane bilančne sheme in </w:t>
      </w:r>
      <w:r w:rsidR="00A07675" w:rsidRPr="0093036E">
        <w:rPr>
          <w:rFonts w:cs="Arial"/>
          <w:sz w:val="20"/>
          <w:szCs w:val="20"/>
        </w:rPr>
        <w:t>člane podporne sheme, njihovo finančno stanje, poslovanje ter poslovni položaj, razen tistih podatkov, katerih razkritje je obvezno po zakonu ali drugih aktih družbe,</w:t>
      </w:r>
    </w:p>
    <w:p w14:paraId="0262763B"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upravljanje bilančne sheme,</w:t>
      </w:r>
    </w:p>
    <w:p w14:paraId="165E628B" w14:textId="77777777" w:rsidR="00A07675" w:rsidRPr="0093036E" w:rsidRDefault="00A07675" w:rsidP="00A07675">
      <w:pPr>
        <w:numPr>
          <w:ilvl w:val="0"/>
          <w:numId w:val="18"/>
        </w:numPr>
        <w:suppressAutoHyphens/>
        <w:spacing w:after="0"/>
        <w:ind w:left="1068"/>
        <w:contextualSpacing/>
        <w:jc w:val="both"/>
        <w:rPr>
          <w:rFonts w:cs="Arial"/>
          <w:sz w:val="20"/>
          <w:szCs w:val="20"/>
        </w:rPr>
      </w:pPr>
      <w:r>
        <w:rPr>
          <w:rFonts w:cs="Arial"/>
          <w:sz w:val="20"/>
          <w:szCs w:val="20"/>
        </w:rPr>
        <w:t>opravljanje dejavnosti c</w:t>
      </w:r>
      <w:r w:rsidRPr="0093036E">
        <w:rPr>
          <w:rFonts w:cs="Arial"/>
          <w:sz w:val="20"/>
          <w:szCs w:val="20"/>
        </w:rPr>
        <w:t xml:space="preserve">entra za podpore in so v neposredni povezavi s strateškimi in poslovnimi interesi družbe, razen </w:t>
      </w:r>
      <w:proofErr w:type="spellStart"/>
      <w:r w:rsidRPr="0093036E">
        <w:rPr>
          <w:rFonts w:cs="Arial"/>
          <w:sz w:val="20"/>
          <w:szCs w:val="20"/>
        </w:rPr>
        <w:t>agregiranih</w:t>
      </w:r>
      <w:proofErr w:type="spellEnd"/>
      <w:r w:rsidRPr="0093036E">
        <w:rPr>
          <w:rFonts w:cs="Arial"/>
          <w:sz w:val="20"/>
          <w:szCs w:val="20"/>
        </w:rPr>
        <w:t xml:space="preserve"> podatkov oziroma podatkov, katerih razkritje je obvezno po zakonu ali drugih aktih družbe,</w:t>
      </w:r>
    </w:p>
    <w:p w14:paraId="3DF72F50"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strateški načrt in strategijo razvoja družbe,</w:t>
      </w:r>
    </w:p>
    <w:p w14:paraId="4EDEDF1C"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poslovno politiko in načrte izvajanja dejavnosti družbe oziroma posameznih poslovnih funkcij in poročila o njihovem izvajanju,</w:t>
      </w:r>
    </w:p>
    <w:p w14:paraId="57222736"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informacije o poslovanju družbe, njenih rezultatih in finančnih načrtih, razen tistih katerih razkritje je obvezno po zakonu ali drugih aktih družbe,</w:t>
      </w:r>
    </w:p>
    <w:p w14:paraId="54472DFD"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finančni podatki, finančni položaj in aktivnost družbe, dolgovi in terjatve, finančne transakcije, razen tistih katerih razkritje je obvezno po zakonu ali drugih aktih družbe,</w:t>
      </w:r>
    </w:p>
    <w:p w14:paraId="49BC27EA"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likvidnostno stanje družbe,</w:t>
      </w:r>
    </w:p>
    <w:p w14:paraId="52541027"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tehnološke sisteme družbe in programske rešitve,</w:t>
      </w:r>
    </w:p>
    <w:p w14:paraId="7DFC8154"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informacijsko tehnologijo družbe, programe, uporabniške aplikacije ter sistemske produkte družbe,</w:t>
      </w:r>
    </w:p>
    <w:p w14:paraId="5AFA7990"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poslovna razmerja, ponudbe poslovnim partnerjem, osnutke pogodb in drugih dokumentov ter pogajanja s partnerji, razen tistih, katerih razkritje je obvezno po zakonu ali drugih aktih družbe,</w:t>
      </w:r>
    </w:p>
    <w:p w14:paraId="56166181"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planske, obračunske in prodajne kalkulacije za posamezne storitve,</w:t>
      </w:r>
    </w:p>
    <w:p w14:paraId="33A763B0"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tržne in interne analize ter druge raziskave,</w:t>
      </w:r>
    </w:p>
    <w:p w14:paraId="37A817E7"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46A9BEE7"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pogodbe o zaposlitvi, plače in drugi podatki, ki jih zbirajo pristojne organizacijske enote družbe,</w:t>
      </w:r>
    </w:p>
    <w:p w14:paraId="790D706B"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 xml:space="preserve">dejanska izplačila osebnih dohodkov ter na dejanska izplačila avtorskih in katerihkoli drugih honorarjev, </w:t>
      </w:r>
    </w:p>
    <w:p w14:paraId="139EA42C"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podatke, ki jih kot zaupne določajo predpisi s področja javnih naročil oziroma drugi interni akti družbe,</w:t>
      </w:r>
    </w:p>
    <w:p w14:paraId="480CE3A8"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31867C4C"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sodne postopke ali postopke pred drugimi organi, v katerih je družba ali njen zunanji sodelavec,</w:t>
      </w:r>
    </w:p>
    <w:p w14:paraId="0F5B4867"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 xml:space="preserve">certifikacijska in identifikacijska sredstva ter uporabniška gesla tako za vstop v poslovne prostore ali dele poslovnih prostorov kot za uporabo računalniške in programske opreme; </w:t>
      </w:r>
    </w:p>
    <w:p w14:paraId="3BF55443"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lokacije, kjer se hranijo listine z zaupnimi podatki, ali listine, ki se nanašajo na sistem varovanja in signalno varnostne naprave, na njihove lokacije in način delovanja,</w:t>
      </w:r>
    </w:p>
    <w:p w14:paraId="4DAE54B2" w14:textId="77777777" w:rsidR="00A07675" w:rsidRPr="0093036E" w:rsidRDefault="00A07675" w:rsidP="00A07675">
      <w:pPr>
        <w:numPr>
          <w:ilvl w:val="0"/>
          <w:numId w:val="18"/>
        </w:numPr>
        <w:suppressAutoHyphens/>
        <w:spacing w:after="0"/>
        <w:ind w:left="1068"/>
        <w:contextualSpacing/>
        <w:jc w:val="both"/>
        <w:rPr>
          <w:rFonts w:cs="Arial"/>
          <w:sz w:val="20"/>
          <w:szCs w:val="20"/>
        </w:rPr>
      </w:pPr>
      <w:r w:rsidRPr="0093036E">
        <w:rPr>
          <w:rFonts w:cs="Arial"/>
          <w:sz w:val="20"/>
          <w:szCs w:val="20"/>
        </w:rPr>
        <w:t>tuje in domače poslovne partnerje (njihova notranja razmerja, poslovna razmerja s tretjimi osebami, podatki o zaposlenih in drugih sodelavcih, podatki, ki jih poslovni partner sam določi kot poslovno skrivnost.</w:t>
      </w:r>
    </w:p>
    <w:p w14:paraId="33F42002" w14:textId="77777777" w:rsidR="00A07675" w:rsidRPr="0093036E" w:rsidRDefault="00A07675" w:rsidP="00A07675">
      <w:pPr>
        <w:spacing w:after="0"/>
        <w:ind w:left="1068"/>
        <w:contextualSpacing/>
        <w:jc w:val="both"/>
        <w:rPr>
          <w:rFonts w:cs="Arial"/>
          <w:sz w:val="20"/>
          <w:szCs w:val="20"/>
        </w:rPr>
      </w:pPr>
    </w:p>
    <w:p w14:paraId="377CC36B" w14:textId="77777777" w:rsidR="00A07675" w:rsidRPr="0093036E" w:rsidRDefault="00A07675" w:rsidP="00A07675">
      <w:pPr>
        <w:numPr>
          <w:ilvl w:val="0"/>
          <w:numId w:val="17"/>
        </w:numPr>
        <w:suppressAutoHyphens/>
        <w:spacing w:after="0"/>
        <w:contextualSpacing/>
        <w:jc w:val="both"/>
        <w:rPr>
          <w:rFonts w:cs="Arial"/>
          <w:sz w:val="20"/>
          <w:szCs w:val="20"/>
        </w:rPr>
      </w:pPr>
      <w:r w:rsidRPr="0093036E">
        <w:rPr>
          <w:rFonts w:cs="Arial"/>
          <w:sz w:val="20"/>
          <w:szCs w:val="20"/>
        </w:rPr>
        <w:t>bom vse podatke, ki v skladu s pravilnikom predstavljajo poslovno skrivnost, obravnaval kot zaupne in jih kot takšne tudi varoval;</w:t>
      </w:r>
    </w:p>
    <w:p w14:paraId="4861BFC7" w14:textId="77777777" w:rsidR="00A07675" w:rsidRPr="0093036E" w:rsidRDefault="00A07675" w:rsidP="00A07675">
      <w:pPr>
        <w:spacing w:after="0"/>
        <w:ind w:left="720"/>
        <w:contextualSpacing/>
        <w:jc w:val="both"/>
        <w:rPr>
          <w:rFonts w:cs="Arial"/>
          <w:sz w:val="20"/>
          <w:szCs w:val="20"/>
        </w:rPr>
      </w:pPr>
    </w:p>
    <w:p w14:paraId="69072250" w14:textId="77777777" w:rsidR="00A07675" w:rsidRPr="0093036E" w:rsidRDefault="00A07675" w:rsidP="00A07675">
      <w:pPr>
        <w:numPr>
          <w:ilvl w:val="0"/>
          <w:numId w:val="17"/>
        </w:numPr>
        <w:suppressAutoHyphens/>
        <w:spacing w:after="0"/>
        <w:contextualSpacing/>
        <w:jc w:val="both"/>
        <w:rPr>
          <w:rFonts w:cs="Arial"/>
          <w:sz w:val="20"/>
          <w:szCs w:val="20"/>
        </w:rPr>
      </w:pPr>
      <w:r w:rsidRPr="0093036E">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51BC3BEA" w14:textId="77777777" w:rsidR="00A07675" w:rsidRPr="0093036E" w:rsidRDefault="00A07675" w:rsidP="00A07675">
      <w:pPr>
        <w:spacing w:after="0"/>
        <w:ind w:left="720"/>
        <w:contextualSpacing/>
        <w:jc w:val="both"/>
        <w:rPr>
          <w:rFonts w:cs="Arial"/>
          <w:sz w:val="20"/>
          <w:szCs w:val="20"/>
        </w:rPr>
      </w:pPr>
    </w:p>
    <w:p w14:paraId="3D536C94" w14:textId="77777777" w:rsidR="00A07675" w:rsidRPr="0093036E" w:rsidRDefault="00A07675" w:rsidP="00A07675">
      <w:pPr>
        <w:numPr>
          <w:ilvl w:val="0"/>
          <w:numId w:val="17"/>
        </w:numPr>
        <w:suppressAutoHyphens/>
        <w:spacing w:after="0"/>
        <w:contextualSpacing/>
        <w:jc w:val="both"/>
        <w:rPr>
          <w:rFonts w:cs="Arial"/>
          <w:sz w:val="20"/>
          <w:szCs w:val="20"/>
        </w:rPr>
      </w:pPr>
      <w:r w:rsidRPr="0093036E">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44794B2C" w14:textId="77777777" w:rsidR="00A07675" w:rsidRPr="0093036E" w:rsidRDefault="00A07675" w:rsidP="00A07675">
      <w:pPr>
        <w:spacing w:after="0"/>
        <w:ind w:left="720"/>
        <w:contextualSpacing/>
        <w:jc w:val="both"/>
        <w:rPr>
          <w:rFonts w:cs="Arial"/>
          <w:sz w:val="20"/>
          <w:szCs w:val="20"/>
        </w:rPr>
      </w:pPr>
    </w:p>
    <w:p w14:paraId="7C45B5EA" w14:textId="77777777" w:rsidR="00A07675" w:rsidRPr="0093036E" w:rsidRDefault="00A07675" w:rsidP="00A07675">
      <w:pPr>
        <w:numPr>
          <w:ilvl w:val="0"/>
          <w:numId w:val="17"/>
        </w:numPr>
        <w:suppressAutoHyphens/>
        <w:spacing w:after="0"/>
        <w:contextualSpacing/>
        <w:jc w:val="both"/>
        <w:rPr>
          <w:rFonts w:cs="Arial"/>
          <w:sz w:val="20"/>
          <w:szCs w:val="20"/>
        </w:rPr>
      </w:pPr>
      <w:r w:rsidRPr="0093036E">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1960D788" w14:textId="77777777" w:rsidR="00A07675" w:rsidRPr="0093036E" w:rsidRDefault="00A07675" w:rsidP="00A07675">
      <w:pPr>
        <w:spacing w:after="0"/>
        <w:ind w:left="720"/>
        <w:contextualSpacing/>
        <w:jc w:val="both"/>
        <w:rPr>
          <w:rFonts w:cs="Arial"/>
          <w:sz w:val="20"/>
          <w:szCs w:val="20"/>
        </w:rPr>
      </w:pPr>
    </w:p>
    <w:p w14:paraId="33394A42" w14:textId="534A7B7B" w:rsidR="00A07675" w:rsidRDefault="00A07675" w:rsidP="00A07675">
      <w:pPr>
        <w:numPr>
          <w:ilvl w:val="0"/>
          <w:numId w:val="17"/>
        </w:numPr>
        <w:suppressAutoHyphens/>
        <w:spacing w:after="0"/>
        <w:contextualSpacing/>
        <w:jc w:val="both"/>
        <w:rPr>
          <w:rFonts w:cs="Arial"/>
          <w:sz w:val="20"/>
          <w:szCs w:val="20"/>
        </w:rPr>
      </w:pPr>
      <w:r w:rsidRPr="0093036E">
        <w:rPr>
          <w:rFonts w:cs="Arial"/>
          <w:sz w:val="20"/>
          <w:szCs w:val="20"/>
        </w:rPr>
        <w:t>sem seznanjen z dejstvom, da sem za kakršno koli zlorabo ali razkritje poslovnih skrivnosti moralno, odškodninsko in pa kazensko odgovoren;</w:t>
      </w:r>
    </w:p>
    <w:p w14:paraId="6B700A07" w14:textId="77777777" w:rsidR="00A07675" w:rsidRDefault="00A07675" w:rsidP="00A07675">
      <w:pPr>
        <w:suppressAutoHyphens/>
        <w:spacing w:after="0"/>
        <w:ind w:left="720"/>
        <w:contextualSpacing/>
        <w:jc w:val="both"/>
        <w:rPr>
          <w:rFonts w:cs="Arial"/>
          <w:sz w:val="20"/>
          <w:szCs w:val="20"/>
        </w:rPr>
      </w:pPr>
    </w:p>
    <w:p w14:paraId="19960026" w14:textId="6CE92505" w:rsidR="00A07675" w:rsidRDefault="00A07675" w:rsidP="00A07675">
      <w:pPr>
        <w:numPr>
          <w:ilvl w:val="0"/>
          <w:numId w:val="17"/>
        </w:numPr>
        <w:suppressAutoHyphens/>
        <w:spacing w:after="0"/>
        <w:contextualSpacing/>
        <w:jc w:val="both"/>
        <w:rPr>
          <w:rFonts w:cs="Arial"/>
          <w:sz w:val="20"/>
          <w:szCs w:val="20"/>
        </w:rPr>
      </w:pPr>
      <w:r w:rsidRPr="00A07675">
        <w:rPr>
          <w:rFonts w:cs="Arial"/>
          <w:sz w:val="20"/>
          <w:szCs w:val="20"/>
        </w:rPr>
        <w:t>sem seznanjen in sprejemam pogoje delovanja z relevantnimi politikami informacijske varnosti družbe;</w:t>
      </w:r>
    </w:p>
    <w:p w14:paraId="473E1140" w14:textId="77777777" w:rsidR="00A07675" w:rsidRDefault="00A07675" w:rsidP="00A07675">
      <w:pPr>
        <w:suppressAutoHyphens/>
        <w:spacing w:after="0"/>
        <w:ind w:left="720"/>
        <w:contextualSpacing/>
        <w:jc w:val="both"/>
        <w:rPr>
          <w:rFonts w:cs="Arial"/>
          <w:sz w:val="20"/>
          <w:szCs w:val="20"/>
        </w:rPr>
      </w:pPr>
    </w:p>
    <w:p w14:paraId="0A8498D6" w14:textId="0E2AE508" w:rsidR="00A07675" w:rsidRPr="00A07675" w:rsidRDefault="00A07675" w:rsidP="00A07675">
      <w:pPr>
        <w:numPr>
          <w:ilvl w:val="0"/>
          <w:numId w:val="17"/>
        </w:numPr>
        <w:suppressAutoHyphens/>
        <w:spacing w:after="0"/>
        <w:contextualSpacing/>
        <w:jc w:val="both"/>
        <w:rPr>
          <w:rFonts w:cs="Arial"/>
          <w:sz w:val="20"/>
          <w:szCs w:val="20"/>
        </w:rPr>
      </w:pPr>
      <w:r w:rsidRPr="00A07675">
        <w:rPr>
          <w:rFonts w:cs="Arial"/>
          <w:sz w:val="20"/>
          <w:szCs w:val="20"/>
        </w:rPr>
        <w:t>sem seznanjen in soglašam, da ta izjava postane sestavni del Pogodbe o izvedbi storitve »</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Pr="00A07675">
            <w:rPr>
              <w:rFonts w:cs="Arial"/>
              <w:sz w:val="20"/>
              <w:szCs w:val="20"/>
            </w:rPr>
            <w:t>Vzdrževanje in nadgradnja ATLASA TRAJNOSTNE ENERGIJE za obdobje 4 let</w:t>
          </w:r>
        </w:sdtContent>
      </w:sdt>
      <w:r w:rsidRPr="00A07675">
        <w:rPr>
          <w:rFonts w:cs="Arial"/>
          <w:sz w:val="20"/>
          <w:szCs w:val="20"/>
        </w:rPr>
        <w:t>«</w:t>
      </w:r>
      <w:r w:rsidR="0063651F">
        <w:rPr>
          <w:rFonts w:cs="Arial"/>
          <w:sz w:val="20"/>
          <w:szCs w:val="20"/>
        </w:rPr>
        <w:t xml:space="preserve"> št. </w:t>
      </w:r>
      <w:proofErr w:type="spellStart"/>
      <w:r w:rsidR="0063651F">
        <w:rPr>
          <w:rFonts w:cs="Arial"/>
          <w:sz w:val="20"/>
          <w:szCs w:val="20"/>
        </w:rPr>
        <w:t>JN</w:t>
      </w:r>
      <w:proofErr w:type="spellEnd"/>
      <w:r w:rsidR="0063651F">
        <w:rPr>
          <w:rFonts w:cs="Arial"/>
          <w:sz w:val="20"/>
          <w:szCs w:val="20"/>
        </w:rPr>
        <w:t>-</w:t>
      </w:r>
      <w:r w:rsidR="0096014B">
        <w:rPr>
          <w:rFonts w:cs="Arial"/>
          <w:sz w:val="20"/>
          <w:szCs w:val="20"/>
        </w:rPr>
        <w:t>1188</w:t>
      </w:r>
      <w:r w:rsidR="0063651F">
        <w:rPr>
          <w:rFonts w:cs="Arial"/>
          <w:sz w:val="20"/>
          <w:szCs w:val="20"/>
        </w:rPr>
        <w:t>-23</w:t>
      </w:r>
      <w:r w:rsidRPr="00A07675">
        <w:rPr>
          <w:rFonts w:cs="Arial"/>
          <w:sz w:val="20"/>
          <w:szCs w:val="20"/>
        </w:rPr>
        <w:t>.</w:t>
      </w:r>
    </w:p>
    <w:p w14:paraId="1BE80264" w14:textId="77777777" w:rsidR="00A07675" w:rsidRDefault="00A07675" w:rsidP="00A07675">
      <w:pPr>
        <w:spacing w:after="0"/>
        <w:rPr>
          <w:rFonts w:cs="Arial"/>
          <w:sz w:val="20"/>
          <w:szCs w:val="20"/>
        </w:rPr>
      </w:pPr>
    </w:p>
    <w:p w14:paraId="2EB07618" w14:textId="77777777" w:rsidR="00A07675" w:rsidRDefault="00A07675" w:rsidP="00A07675">
      <w:pPr>
        <w:spacing w:after="0"/>
        <w:rPr>
          <w:rFonts w:cs="Arial"/>
          <w:sz w:val="20"/>
          <w:szCs w:val="20"/>
        </w:rPr>
      </w:pPr>
    </w:p>
    <w:p w14:paraId="42AF404C" w14:textId="77777777" w:rsidR="00A07675" w:rsidRPr="0093036E" w:rsidRDefault="00A07675" w:rsidP="00A07675">
      <w:pPr>
        <w:spacing w:after="0"/>
        <w:rPr>
          <w:rFonts w:cs="Arial"/>
          <w:sz w:val="20"/>
          <w:szCs w:val="20"/>
        </w:rPr>
      </w:pPr>
      <w:r w:rsidRPr="0093036E">
        <w:rPr>
          <w:rFonts w:cs="Arial"/>
          <w:sz w:val="20"/>
          <w:szCs w:val="20"/>
        </w:rPr>
        <w:t>Kraj in datum: __________________________</w:t>
      </w:r>
    </w:p>
    <w:p w14:paraId="58428BAF" w14:textId="77777777" w:rsidR="00A07675" w:rsidRPr="0093036E" w:rsidRDefault="00A07675" w:rsidP="00A07675">
      <w:pPr>
        <w:spacing w:after="0"/>
        <w:rPr>
          <w:rFonts w:cs="Arial"/>
          <w:sz w:val="20"/>
          <w:szCs w:val="20"/>
        </w:rPr>
      </w:pPr>
    </w:p>
    <w:p w14:paraId="0BF59DE1" w14:textId="77777777" w:rsidR="00A07675" w:rsidRPr="0093036E" w:rsidRDefault="00A07675" w:rsidP="00A07675">
      <w:pPr>
        <w:spacing w:after="0"/>
        <w:ind w:left="5663" w:firstLine="709"/>
        <w:jc w:val="center"/>
        <w:rPr>
          <w:rFonts w:cs="Arial"/>
          <w:sz w:val="20"/>
          <w:szCs w:val="20"/>
        </w:rPr>
      </w:pPr>
      <w:r w:rsidRPr="0093036E">
        <w:rPr>
          <w:rFonts w:cs="Arial"/>
          <w:sz w:val="20"/>
          <w:szCs w:val="20"/>
        </w:rPr>
        <w:t>_______________________</w:t>
      </w:r>
    </w:p>
    <w:p w14:paraId="68B68A64" w14:textId="77777777" w:rsidR="00A07675" w:rsidRPr="0093036E" w:rsidRDefault="00A07675" w:rsidP="00A07675">
      <w:pPr>
        <w:spacing w:after="0"/>
        <w:rPr>
          <w:rFonts w:cs="Arial"/>
          <w:sz w:val="20"/>
          <w:szCs w:val="20"/>
        </w:rPr>
      </w:pPr>
      <w:r>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(podpis)</w:t>
      </w:r>
    </w:p>
    <w:p w14:paraId="3DE80D5F" w14:textId="77777777" w:rsidR="00A07675" w:rsidRPr="0093036E" w:rsidRDefault="00A07675" w:rsidP="00A07675">
      <w:pPr>
        <w:spacing w:after="0"/>
        <w:rPr>
          <w:rFonts w:cs="Arial"/>
        </w:rPr>
      </w:pPr>
    </w:p>
    <w:p w14:paraId="0A55D6B3" w14:textId="77777777" w:rsidR="00A07675" w:rsidRPr="0093036E" w:rsidRDefault="00A07675" w:rsidP="00A07675">
      <w:pPr>
        <w:spacing w:after="0"/>
        <w:jc w:val="center"/>
        <w:rPr>
          <w:rFonts w:cs="Arial"/>
          <w:b/>
          <w:szCs w:val="28"/>
        </w:rPr>
      </w:pPr>
    </w:p>
    <w:p w14:paraId="1A1A34B2" w14:textId="77777777" w:rsidR="00A07675" w:rsidRPr="0093036E" w:rsidRDefault="00A07675" w:rsidP="00A07675">
      <w:pPr>
        <w:spacing w:after="0"/>
        <w:rPr>
          <w:rFonts w:cs="Arial"/>
          <w:b/>
          <w:szCs w:val="28"/>
        </w:rPr>
      </w:pPr>
      <w:r w:rsidRPr="0093036E">
        <w:rPr>
          <w:rFonts w:cs="Arial"/>
          <w:b/>
          <w:szCs w:val="28"/>
        </w:rPr>
        <w:br w:type="page"/>
      </w:r>
    </w:p>
    <w:p w14:paraId="7A6455D2" w14:textId="77777777" w:rsidR="00A07675" w:rsidRPr="0093036E" w:rsidRDefault="00A07675" w:rsidP="00A07675">
      <w:pPr>
        <w:spacing w:after="0"/>
        <w:jc w:val="center"/>
        <w:rPr>
          <w:rFonts w:cs="Arial"/>
          <w:b/>
          <w:szCs w:val="28"/>
        </w:rPr>
      </w:pPr>
      <w:r w:rsidRPr="0093036E">
        <w:rPr>
          <w:rFonts w:cs="Arial"/>
          <w:b/>
          <w:szCs w:val="28"/>
        </w:rPr>
        <w:t>IZJAVA O UDELEŽBI PRAVNIH IN FIZIČNIH OSEB PRI IZVAJALCU</w:t>
      </w:r>
    </w:p>
    <w:p w14:paraId="763D4C3A" w14:textId="77777777" w:rsidR="00A07675" w:rsidRPr="0093036E" w:rsidRDefault="00A07675" w:rsidP="00A07675">
      <w:pPr>
        <w:pStyle w:val="NoSpacing"/>
        <w:spacing w:line="276" w:lineRule="auto"/>
        <w:rPr>
          <w:lang w:val="sl-SI"/>
        </w:rPr>
      </w:pPr>
    </w:p>
    <w:p w14:paraId="28A23F7D" w14:textId="77777777" w:rsidR="00A07675" w:rsidRDefault="00A07675" w:rsidP="00A07675">
      <w:pPr>
        <w:spacing w:after="0"/>
        <w:jc w:val="both"/>
        <w:rPr>
          <w:rFonts w:cs="Arial"/>
          <w:sz w:val="20"/>
        </w:rPr>
      </w:pPr>
      <w:r w:rsidRPr="0093036E">
        <w:rPr>
          <w:rFonts w:cs="Arial"/>
          <w:sz w:val="20"/>
        </w:rPr>
        <w:t xml:space="preserve">Naročnik zaradi transparentnosti posla in preprečitve korupcijskih tveganj skladno šestim odstavkom 14. člena Zakona o integriteti in preprečevanju korupcije (Uradni list RS, št. 45/10, 26/11, 30/11 - Skl. US, 43/11 in 69/11 - uradno prečiščeno besedilo) pridobi izjavo oz. podatke o udeležbi fizičnih in pravnih oseb v lastništvu ponudnika ter o gospodarskih subjektih za katere se glede na določbe zakona, ki ureja gospodarske družbe, šteje, da so povezane družbe s ponudnikom. </w:t>
      </w:r>
    </w:p>
    <w:p w14:paraId="736A5FF8" w14:textId="77777777" w:rsidR="00A07675" w:rsidRPr="0093036E" w:rsidRDefault="00A07675" w:rsidP="00A07675">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A07675" w:rsidRPr="0093036E" w14:paraId="75D632B2" w14:textId="77777777" w:rsidTr="00736BDD">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2F0AAD3" w14:textId="77777777" w:rsidR="00A07675" w:rsidRPr="0093036E" w:rsidRDefault="00A07675" w:rsidP="00736BDD">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Naročilo</w:t>
            </w:r>
          </w:p>
        </w:tc>
      </w:tr>
      <w:tr w:rsidR="00A07675" w:rsidRPr="0093036E" w14:paraId="47EDFAB7" w14:textId="77777777" w:rsidTr="00736BDD">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3563D2E5" w14:textId="77777777" w:rsidR="00A07675" w:rsidRPr="0093036E" w:rsidRDefault="00A07675" w:rsidP="00736BDD">
            <w:pPr>
              <w:tabs>
                <w:tab w:val="center" w:pos="4536"/>
                <w:tab w:val="right" w:pos="9072"/>
              </w:tabs>
              <w:spacing w:after="0"/>
              <w:rPr>
                <w:rFonts w:cs="Arial"/>
                <w:b/>
                <w:bCs/>
              </w:rPr>
            </w:pPr>
            <w:r w:rsidRPr="0093036E">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519E7B53" w14:textId="77777777" w:rsidR="00A07675" w:rsidRPr="0093036E" w:rsidRDefault="00A07675" w:rsidP="00736BDD">
            <w:pPr>
              <w:keepNext/>
              <w:keepLines/>
              <w:widowControl w:val="0"/>
              <w:snapToGrid w:val="0"/>
              <w:spacing w:after="0"/>
              <w:ind w:right="-1"/>
              <w:rPr>
                <w:rFonts w:eastAsia="Arial Unicode MS" w:cs="Arial"/>
                <w:b/>
                <w:color w:val="000000"/>
                <w:kern w:val="2"/>
                <w:szCs w:val="20"/>
              </w:rPr>
            </w:pPr>
            <w:r w:rsidRPr="0093036E">
              <w:rPr>
                <w:rFonts w:cs="Arial"/>
                <w:b/>
                <w:color w:val="000000"/>
                <w:szCs w:val="20"/>
              </w:rPr>
              <w:t>Borzen, d.o.o.</w:t>
            </w:r>
          </w:p>
        </w:tc>
      </w:tr>
      <w:tr w:rsidR="00A07675" w:rsidRPr="0093036E" w14:paraId="158EBD3A" w14:textId="77777777" w:rsidTr="00736BDD">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0FB816F9" w14:textId="77777777" w:rsidR="00A07675" w:rsidRPr="0093036E" w:rsidRDefault="00A07675" w:rsidP="00736BDD">
            <w:pPr>
              <w:tabs>
                <w:tab w:val="center" w:pos="4536"/>
                <w:tab w:val="right" w:pos="9072"/>
              </w:tabs>
              <w:spacing w:after="0"/>
              <w:rPr>
                <w:rFonts w:cs="Arial"/>
                <w:b/>
                <w:bCs/>
              </w:rPr>
            </w:pPr>
            <w:r w:rsidRPr="0093036E">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245615CA" w14:textId="25DCBE56" w:rsidR="00A07675" w:rsidRPr="005F6563" w:rsidRDefault="00A07675" w:rsidP="00A07675">
            <w:pPr>
              <w:widowControl w:val="0"/>
              <w:spacing w:after="0"/>
              <w:rPr>
                <w:rFonts w:eastAsia="Arial Unicode MS" w:cs="Arial"/>
                <w:b/>
                <w:kern w:val="2"/>
              </w:rPr>
            </w:pPr>
            <w:proofErr w:type="spellStart"/>
            <w:r>
              <w:rPr>
                <w:rFonts w:eastAsia="Arial Unicode MS" w:cs="Arial"/>
                <w:b/>
                <w:kern w:val="2"/>
              </w:rPr>
              <w:t>JN</w:t>
            </w:r>
            <w:proofErr w:type="spellEnd"/>
            <w:r>
              <w:rPr>
                <w:rFonts w:eastAsia="Arial Unicode MS" w:cs="Arial"/>
                <w:b/>
                <w:kern w:val="2"/>
              </w:rPr>
              <w:t>-</w:t>
            </w:r>
            <w:r w:rsidR="0096014B">
              <w:rPr>
                <w:rFonts w:eastAsia="Arial Unicode MS" w:cs="Arial"/>
                <w:b/>
                <w:kern w:val="2"/>
              </w:rPr>
              <w:t>1188</w:t>
            </w:r>
            <w:r>
              <w:rPr>
                <w:rFonts w:eastAsia="Arial Unicode MS" w:cs="Arial"/>
                <w:b/>
                <w:kern w:val="2"/>
              </w:rPr>
              <w:t>-23</w:t>
            </w:r>
          </w:p>
        </w:tc>
      </w:tr>
      <w:tr w:rsidR="00A07675" w:rsidRPr="0093036E" w14:paraId="5F31FC9A" w14:textId="77777777" w:rsidTr="00736BDD">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FFE218E" w14:textId="77777777" w:rsidR="00A07675" w:rsidRPr="0093036E" w:rsidRDefault="00A07675" w:rsidP="00736BDD">
            <w:pPr>
              <w:tabs>
                <w:tab w:val="center" w:pos="4536"/>
                <w:tab w:val="right" w:pos="9072"/>
              </w:tabs>
              <w:spacing w:after="0"/>
              <w:rPr>
                <w:rFonts w:cs="Arial"/>
                <w:b/>
                <w:bCs/>
              </w:rPr>
            </w:pPr>
            <w:r w:rsidRPr="0093036E">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735A0300" w14:textId="5C59468B" w:rsidR="00A07675" w:rsidRPr="0093036E" w:rsidRDefault="00726545" w:rsidP="00736BDD">
            <w:pPr>
              <w:widowControl w:val="0"/>
              <w:spacing w:after="0"/>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A07675">
                  <w:rPr>
                    <w:rFonts w:cs="Arial"/>
                    <w:b/>
                  </w:rPr>
                  <w:t>Vzdrževanje in nadgradnja ATLASA TRAJNOSTNE ENERGIJE za obdobje 4 let</w:t>
                </w:r>
              </w:sdtContent>
            </w:sdt>
          </w:p>
        </w:tc>
      </w:tr>
      <w:tr w:rsidR="00A07675" w:rsidRPr="0093036E" w14:paraId="77715183" w14:textId="77777777" w:rsidTr="00736BDD">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BB4857A" w14:textId="77777777" w:rsidR="00A07675" w:rsidRPr="0093036E" w:rsidRDefault="00A07675" w:rsidP="00736BDD">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 xml:space="preserve">Podatki o pravni osebi – ponudniku </w:t>
            </w:r>
          </w:p>
        </w:tc>
      </w:tr>
      <w:tr w:rsidR="00A07675" w:rsidRPr="0093036E" w14:paraId="5B51B83A" w14:textId="77777777" w:rsidTr="00736BDD">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515117A2" w14:textId="77777777" w:rsidR="00A07675" w:rsidRPr="0093036E" w:rsidRDefault="00A07675" w:rsidP="00736BDD">
            <w:pPr>
              <w:widowControl w:val="0"/>
              <w:suppressLineNumbers/>
              <w:spacing w:after="0"/>
              <w:rPr>
                <w:rFonts w:eastAsia="Arial Unicode MS" w:cs="Arial"/>
                <w:b/>
                <w:bCs/>
                <w:kern w:val="2"/>
                <w:lang w:eastAsia="sl-SI"/>
              </w:rPr>
            </w:pPr>
            <w:r w:rsidRPr="0093036E">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2F04843C" w14:textId="77777777" w:rsidR="00A07675" w:rsidRPr="0093036E" w:rsidRDefault="00A07675" w:rsidP="00736BDD">
            <w:pPr>
              <w:widowControl w:val="0"/>
              <w:suppressLineNumbers/>
              <w:spacing w:after="0"/>
              <w:rPr>
                <w:rFonts w:eastAsia="Arial Unicode MS" w:cs="Arial"/>
                <w:b/>
                <w:bCs/>
                <w:kern w:val="2"/>
                <w:lang w:eastAsia="sl-SI"/>
              </w:rPr>
            </w:pPr>
          </w:p>
        </w:tc>
      </w:tr>
      <w:tr w:rsidR="00A07675" w:rsidRPr="0093036E" w14:paraId="2B016945" w14:textId="77777777" w:rsidTr="00736BDD">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69157F61" w14:textId="77777777" w:rsidR="00A07675" w:rsidRPr="0093036E" w:rsidRDefault="00A07675" w:rsidP="00736BDD">
            <w:pPr>
              <w:widowControl w:val="0"/>
              <w:suppressLineNumbers/>
              <w:spacing w:after="0"/>
              <w:rPr>
                <w:rFonts w:eastAsia="Arial Unicode MS" w:cs="Arial"/>
                <w:b/>
                <w:bCs/>
                <w:kern w:val="2"/>
                <w:lang w:eastAsia="sl-SI"/>
              </w:rPr>
            </w:pPr>
            <w:r w:rsidRPr="0093036E">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78C4A52B" w14:textId="77777777" w:rsidR="00A07675" w:rsidRPr="0093036E" w:rsidRDefault="00A07675" w:rsidP="00736BDD">
            <w:pPr>
              <w:widowControl w:val="0"/>
              <w:suppressLineNumbers/>
              <w:spacing w:after="0"/>
              <w:rPr>
                <w:rFonts w:eastAsia="Arial Unicode MS" w:cs="Arial"/>
                <w:b/>
                <w:bCs/>
                <w:kern w:val="2"/>
                <w:lang w:eastAsia="sl-SI"/>
              </w:rPr>
            </w:pPr>
          </w:p>
        </w:tc>
      </w:tr>
      <w:tr w:rsidR="00A07675" w:rsidRPr="0093036E" w14:paraId="243B5D0D" w14:textId="77777777" w:rsidTr="00736BDD">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70303F46" w14:textId="77777777" w:rsidR="00A07675" w:rsidRPr="0093036E" w:rsidRDefault="00A07675" w:rsidP="00736BDD">
            <w:pPr>
              <w:widowControl w:val="0"/>
              <w:suppressLineNumbers/>
              <w:spacing w:after="0"/>
              <w:rPr>
                <w:rFonts w:eastAsia="Arial Unicode MS" w:cs="Arial"/>
                <w:b/>
                <w:bCs/>
                <w:kern w:val="2"/>
                <w:lang w:eastAsia="sl-SI"/>
              </w:rPr>
            </w:pPr>
            <w:r w:rsidRPr="0093036E">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05F85E03" w14:textId="77777777" w:rsidR="00A07675" w:rsidRPr="0093036E" w:rsidRDefault="00A07675" w:rsidP="00736BDD">
            <w:pPr>
              <w:widowControl w:val="0"/>
              <w:suppressLineNumbers/>
              <w:spacing w:after="0"/>
              <w:rPr>
                <w:rFonts w:eastAsia="Arial Unicode MS" w:cs="Arial"/>
                <w:b/>
                <w:bCs/>
                <w:kern w:val="2"/>
                <w:lang w:eastAsia="sl-SI"/>
              </w:rPr>
            </w:pPr>
          </w:p>
        </w:tc>
      </w:tr>
      <w:tr w:rsidR="00A07675" w:rsidRPr="0093036E" w14:paraId="1C3EEF0B" w14:textId="77777777" w:rsidTr="00736BDD">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146D8BE6" w14:textId="77777777" w:rsidR="00A07675" w:rsidRPr="0093036E" w:rsidRDefault="00A07675" w:rsidP="00736BDD">
            <w:pPr>
              <w:widowControl w:val="0"/>
              <w:suppressLineNumbers/>
              <w:spacing w:after="0"/>
              <w:rPr>
                <w:rFonts w:eastAsia="Arial Unicode MS" w:cs="Arial"/>
                <w:b/>
                <w:bCs/>
                <w:kern w:val="2"/>
                <w:lang w:eastAsia="sl-SI"/>
              </w:rPr>
            </w:pPr>
            <w:r w:rsidRPr="0093036E">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499CB7AB" w14:textId="77777777" w:rsidR="00A07675" w:rsidRPr="0093036E" w:rsidRDefault="00A07675" w:rsidP="00736BDD">
            <w:pPr>
              <w:widowControl w:val="0"/>
              <w:suppressLineNumbers/>
              <w:spacing w:after="0"/>
              <w:rPr>
                <w:rFonts w:eastAsia="Arial Unicode MS" w:cs="Arial"/>
                <w:b/>
                <w:bCs/>
                <w:kern w:val="2"/>
                <w:lang w:eastAsia="sl-SI"/>
              </w:rPr>
            </w:pPr>
          </w:p>
        </w:tc>
      </w:tr>
    </w:tbl>
    <w:p w14:paraId="35653D42" w14:textId="77777777" w:rsidR="00A07675" w:rsidRPr="0093036E" w:rsidRDefault="00A07675" w:rsidP="00A07675">
      <w:pPr>
        <w:spacing w:after="0"/>
        <w:rPr>
          <w:rFonts w:eastAsia="Arial Unicode MS" w:cs="Arial"/>
          <w:kern w:val="2"/>
        </w:rPr>
      </w:pPr>
    </w:p>
    <w:p w14:paraId="07EBD2AA" w14:textId="77777777" w:rsidR="00A07675" w:rsidRDefault="00A07675" w:rsidP="00A07675">
      <w:pPr>
        <w:spacing w:after="0"/>
        <w:jc w:val="both"/>
        <w:rPr>
          <w:rFonts w:cs="Arial"/>
          <w:sz w:val="20"/>
        </w:rPr>
      </w:pPr>
      <w:r w:rsidRPr="0093036E">
        <w:rPr>
          <w:rFonts w:cs="Arial"/>
          <w:sz w:val="20"/>
        </w:rPr>
        <w:t>Spodaj podpisani zastopnik izjavljam, da so pri lastništvu zgoraj navedenega ponudnika udeležene naslednje pravne osebe:</w:t>
      </w:r>
    </w:p>
    <w:p w14:paraId="7CFD7462" w14:textId="77777777" w:rsidR="00A07675" w:rsidRPr="0093036E" w:rsidRDefault="00A07675" w:rsidP="00A07675">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3"/>
        <w:gridCol w:w="3388"/>
        <w:gridCol w:w="1626"/>
      </w:tblGrid>
      <w:tr w:rsidR="00A07675" w:rsidRPr="0093036E" w14:paraId="3F2D791B" w14:textId="77777777" w:rsidTr="00736BDD">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266CF63" w14:textId="77777777" w:rsidR="00A07675" w:rsidRPr="0093036E" w:rsidRDefault="00A07675" w:rsidP="00736BDD">
            <w:pPr>
              <w:widowControl w:val="0"/>
              <w:spacing w:after="0"/>
              <w:jc w:val="center"/>
              <w:rPr>
                <w:rFonts w:eastAsia="Arial Unicode MS" w:cs="Arial"/>
                <w:b/>
                <w:kern w:val="2"/>
                <w:sz w:val="20"/>
              </w:rPr>
            </w:pPr>
            <w:r w:rsidRPr="0093036E">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D2EBF23" w14:textId="77777777" w:rsidR="00A07675" w:rsidRPr="0093036E" w:rsidRDefault="00A07675" w:rsidP="00736BDD">
            <w:pPr>
              <w:widowControl w:val="0"/>
              <w:spacing w:after="0"/>
              <w:jc w:val="center"/>
              <w:rPr>
                <w:rFonts w:eastAsia="Arial Unicode MS" w:cs="Arial"/>
                <w:b/>
                <w:kern w:val="2"/>
                <w:sz w:val="20"/>
              </w:rPr>
            </w:pPr>
            <w:r w:rsidRPr="0093036E">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5678811" w14:textId="77777777" w:rsidR="00A07675" w:rsidRPr="0093036E" w:rsidRDefault="00A07675" w:rsidP="00736BDD">
            <w:pPr>
              <w:widowControl w:val="0"/>
              <w:spacing w:after="0"/>
              <w:jc w:val="center"/>
              <w:rPr>
                <w:rFonts w:eastAsia="Arial Unicode MS" w:cs="Arial"/>
                <w:b/>
                <w:kern w:val="2"/>
                <w:sz w:val="20"/>
              </w:rPr>
            </w:pPr>
            <w:r w:rsidRPr="0093036E">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FDBD2A9" w14:textId="77777777" w:rsidR="00A07675" w:rsidRPr="0093036E" w:rsidRDefault="00A07675" w:rsidP="00736BDD">
            <w:pPr>
              <w:widowControl w:val="0"/>
              <w:spacing w:after="0"/>
              <w:jc w:val="center"/>
              <w:rPr>
                <w:rFonts w:eastAsia="Arial Unicode MS" w:cs="Arial"/>
                <w:b/>
                <w:kern w:val="2"/>
                <w:sz w:val="20"/>
              </w:rPr>
            </w:pPr>
            <w:r w:rsidRPr="0093036E">
              <w:rPr>
                <w:rFonts w:cs="Arial"/>
                <w:b/>
                <w:sz w:val="20"/>
              </w:rPr>
              <w:t>Delež v %</w:t>
            </w:r>
          </w:p>
        </w:tc>
      </w:tr>
      <w:tr w:rsidR="00A07675" w:rsidRPr="0093036E" w14:paraId="16C7F038" w14:textId="77777777" w:rsidTr="00736BDD">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E8BE73C" w14:textId="77777777" w:rsidR="00A07675" w:rsidRPr="0093036E" w:rsidRDefault="00A07675" w:rsidP="00736BDD">
            <w:pPr>
              <w:widowControl w:val="0"/>
              <w:spacing w:after="0"/>
              <w:rPr>
                <w:rFonts w:eastAsia="Arial Unicode MS" w:cs="Arial"/>
                <w:b/>
                <w:kern w:val="2"/>
                <w:sz w:val="20"/>
              </w:rPr>
            </w:pPr>
            <w:r w:rsidRPr="0093036E">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6832CE3F" w14:textId="77777777" w:rsidR="00A07675" w:rsidRPr="0093036E" w:rsidRDefault="00A07675" w:rsidP="00736BDD">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001F44D8" w14:textId="77777777" w:rsidR="00A07675" w:rsidRPr="0093036E" w:rsidRDefault="00A07675" w:rsidP="00736BDD">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4AA0D2E8" w14:textId="77777777" w:rsidR="00A07675" w:rsidRPr="0093036E" w:rsidRDefault="00A07675" w:rsidP="00736BDD">
            <w:pPr>
              <w:widowControl w:val="0"/>
              <w:spacing w:after="0"/>
              <w:rPr>
                <w:rFonts w:eastAsia="Arial Unicode MS" w:cs="Arial"/>
                <w:kern w:val="2"/>
                <w:sz w:val="20"/>
              </w:rPr>
            </w:pPr>
          </w:p>
        </w:tc>
      </w:tr>
      <w:tr w:rsidR="00A07675" w:rsidRPr="0093036E" w14:paraId="6ABC5E72" w14:textId="77777777" w:rsidTr="00736BDD">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F573F5B" w14:textId="77777777" w:rsidR="00A07675" w:rsidRPr="0093036E" w:rsidRDefault="00A07675" w:rsidP="00736BDD">
            <w:pPr>
              <w:widowControl w:val="0"/>
              <w:spacing w:after="0"/>
              <w:rPr>
                <w:rFonts w:eastAsia="Arial Unicode MS" w:cs="Arial"/>
                <w:b/>
                <w:kern w:val="2"/>
                <w:sz w:val="20"/>
              </w:rPr>
            </w:pPr>
            <w:r w:rsidRPr="0093036E">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21264394" w14:textId="77777777" w:rsidR="00A07675" w:rsidRPr="0093036E" w:rsidRDefault="00A07675" w:rsidP="00736BDD">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3FB3D1C" w14:textId="77777777" w:rsidR="00A07675" w:rsidRPr="0093036E" w:rsidRDefault="00A07675" w:rsidP="00736BDD">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68644BC9" w14:textId="77777777" w:rsidR="00A07675" w:rsidRPr="0093036E" w:rsidRDefault="00A07675" w:rsidP="00736BDD">
            <w:pPr>
              <w:widowControl w:val="0"/>
              <w:spacing w:after="0"/>
              <w:rPr>
                <w:rFonts w:eastAsia="Arial Unicode MS" w:cs="Arial"/>
                <w:kern w:val="2"/>
                <w:sz w:val="20"/>
              </w:rPr>
            </w:pPr>
          </w:p>
        </w:tc>
      </w:tr>
      <w:tr w:rsidR="00A07675" w:rsidRPr="0093036E" w14:paraId="5FE1D4A4" w14:textId="77777777" w:rsidTr="00736BDD">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78021FD" w14:textId="77777777" w:rsidR="00A07675" w:rsidRPr="0093036E" w:rsidRDefault="00A07675" w:rsidP="00736BDD">
            <w:pPr>
              <w:widowControl w:val="0"/>
              <w:spacing w:after="0"/>
              <w:rPr>
                <w:rFonts w:eastAsia="Arial Unicode MS" w:cs="Arial"/>
                <w:b/>
                <w:kern w:val="2"/>
                <w:sz w:val="20"/>
              </w:rPr>
            </w:pPr>
            <w:r w:rsidRPr="0093036E">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69A4DA4C" w14:textId="77777777" w:rsidR="00A07675" w:rsidRPr="0093036E" w:rsidRDefault="00A07675" w:rsidP="00736BDD">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74578B52" w14:textId="77777777" w:rsidR="00A07675" w:rsidRPr="0093036E" w:rsidRDefault="00A07675" w:rsidP="00736BDD">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5D88B057" w14:textId="77777777" w:rsidR="00A07675" w:rsidRPr="0093036E" w:rsidRDefault="00A07675" w:rsidP="00736BDD">
            <w:pPr>
              <w:widowControl w:val="0"/>
              <w:spacing w:after="0"/>
              <w:rPr>
                <w:rFonts w:eastAsia="Arial Unicode MS" w:cs="Arial"/>
                <w:kern w:val="2"/>
                <w:sz w:val="20"/>
              </w:rPr>
            </w:pPr>
          </w:p>
        </w:tc>
      </w:tr>
      <w:tr w:rsidR="00A07675" w:rsidRPr="0093036E" w14:paraId="16DB05F1" w14:textId="77777777" w:rsidTr="00736BDD">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A78C04" w14:textId="77777777" w:rsidR="00A07675" w:rsidRPr="0093036E" w:rsidRDefault="00A07675" w:rsidP="00736BDD">
            <w:pPr>
              <w:widowControl w:val="0"/>
              <w:spacing w:after="0"/>
              <w:rPr>
                <w:rFonts w:eastAsia="Arial Unicode MS" w:cs="Arial"/>
                <w:b/>
                <w:kern w:val="2"/>
                <w:sz w:val="20"/>
              </w:rPr>
            </w:pPr>
            <w:r>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37B359A2" w14:textId="77777777" w:rsidR="00A07675" w:rsidRPr="0093036E" w:rsidRDefault="00A07675" w:rsidP="00736BDD">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76827025" w14:textId="77777777" w:rsidR="00A07675" w:rsidRPr="0093036E" w:rsidRDefault="00A07675" w:rsidP="00736BDD">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0515228C" w14:textId="77777777" w:rsidR="00A07675" w:rsidRPr="0093036E" w:rsidRDefault="00A07675" w:rsidP="00736BDD">
            <w:pPr>
              <w:widowControl w:val="0"/>
              <w:spacing w:after="0"/>
              <w:rPr>
                <w:rFonts w:eastAsia="Arial Unicode MS" w:cs="Arial"/>
                <w:kern w:val="2"/>
                <w:sz w:val="20"/>
              </w:rPr>
            </w:pPr>
          </w:p>
        </w:tc>
      </w:tr>
    </w:tbl>
    <w:p w14:paraId="6B7FA10D" w14:textId="77777777" w:rsidR="00A07675" w:rsidRPr="0093036E" w:rsidRDefault="00A07675" w:rsidP="00A07675">
      <w:pPr>
        <w:spacing w:after="0"/>
        <w:rPr>
          <w:rFonts w:eastAsia="Arial Unicode MS" w:cs="Arial"/>
          <w:kern w:val="2"/>
          <w:sz w:val="20"/>
        </w:rPr>
      </w:pPr>
    </w:p>
    <w:p w14:paraId="1A5259E6" w14:textId="77777777" w:rsidR="00A07675" w:rsidRPr="0093036E" w:rsidRDefault="00A07675" w:rsidP="00A07675">
      <w:pPr>
        <w:spacing w:after="0"/>
        <w:jc w:val="both"/>
        <w:rPr>
          <w:rFonts w:cs="Arial"/>
          <w:sz w:val="20"/>
        </w:rPr>
      </w:pPr>
      <w:r w:rsidRPr="0093036E">
        <w:rPr>
          <w:rFonts w:cs="Arial"/>
          <w:sz w:val="20"/>
        </w:rPr>
        <w:t>Spodaj podpisani zastopnik izjavljam, da so pri lastništvu zgoraj navedenega ponudnika udeležene naslednje fizične osebe:</w:t>
      </w:r>
    </w:p>
    <w:p w14:paraId="644F8EDD" w14:textId="77777777" w:rsidR="00A07675" w:rsidRPr="0093036E" w:rsidRDefault="00A07675" w:rsidP="00A07675">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4"/>
        <w:gridCol w:w="1595"/>
      </w:tblGrid>
      <w:tr w:rsidR="00A07675" w:rsidRPr="0093036E" w14:paraId="25D1A79C" w14:textId="77777777" w:rsidTr="00736BDD">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B28AAF8" w14:textId="77777777" w:rsidR="00A07675" w:rsidRPr="0093036E" w:rsidRDefault="00A07675" w:rsidP="00736BDD">
            <w:pPr>
              <w:widowControl w:val="0"/>
              <w:spacing w:after="0"/>
              <w:jc w:val="center"/>
              <w:rPr>
                <w:rFonts w:eastAsia="Arial Unicode MS" w:cs="Arial"/>
                <w:b/>
                <w:kern w:val="2"/>
                <w:sz w:val="20"/>
              </w:rPr>
            </w:pPr>
            <w:r w:rsidRPr="0093036E">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233E182" w14:textId="77777777" w:rsidR="00A07675" w:rsidRPr="0093036E" w:rsidRDefault="00A07675" w:rsidP="00736BDD">
            <w:pPr>
              <w:widowControl w:val="0"/>
              <w:spacing w:after="0"/>
              <w:jc w:val="center"/>
              <w:rPr>
                <w:rFonts w:eastAsia="Arial Unicode MS" w:cs="Arial"/>
                <w:b/>
                <w:kern w:val="2"/>
                <w:sz w:val="20"/>
              </w:rPr>
            </w:pPr>
            <w:r w:rsidRPr="0093036E">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B5F03E7" w14:textId="77777777" w:rsidR="00A07675" w:rsidRPr="0093036E" w:rsidRDefault="00A07675" w:rsidP="00736BDD">
            <w:pPr>
              <w:widowControl w:val="0"/>
              <w:spacing w:after="0"/>
              <w:jc w:val="center"/>
              <w:rPr>
                <w:rFonts w:eastAsia="Arial Unicode MS" w:cs="Arial"/>
                <w:b/>
                <w:kern w:val="2"/>
                <w:sz w:val="20"/>
              </w:rPr>
            </w:pPr>
            <w:r w:rsidRPr="0093036E">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725A04A" w14:textId="77777777" w:rsidR="00A07675" w:rsidRPr="0093036E" w:rsidRDefault="00A07675" w:rsidP="00736BDD">
            <w:pPr>
              <w:widowControl w:val="0"/>
              <w:spacing w:after="0"/>
              <w:jc w:val="center"/>
              <w:rPr>
                <w:rFonts w:eastAsia="Arial Unicode MS" w:cs="Arial"/>
                <w:b/>
                <w:kern w:val="2"/>
                <w:sz w:val="20"/>
              </w:rPr>
            </w:pPr>
            <w:r w:rsidRPr="0093036E">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9831BE3" w14:textId="77777777" w:rsidR="00A07675" w:rsidRPr="0093036E" w:rsidRDefault="00A07675" w:rsidP="00736BDD">
            <w:pPr>
              <w:widowControl w:val="0"/>
              <w:spacing w:after="0"/>
              <w:jc w:val="center"/>
              <w:rPr>
                <w:rFonts w:eastAsia="Arial Unicode MS" w:cs="Arial"/>
                <w:b/>
                <w:kern w:val="2"/>
                <w:sz w:val="20"/>
              </w:rPr>
            </w:pPr>
            <w:r w:rsidRPr="0093036E">
              <w:rPr>
                <w:rFonts w:cs="Arial"/>
                <w:b/>
                <w:sz w:val="20"/>
              </w:rPr>
              <w:t>Delež v %</w:t>
            </w:r>
          </w:p>
        </w:tc>
      </w:tr>
      <w:tr w:rsidR="00A07675" w:rsidRPr="0093036E" w14:paraId="64C59953" w14:textId="77777777" w:rsidTr="00736BDD">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717E4D5" w14:textId="77777777" w:rsidR="00A07675" w:rsidRPr="0093036E" w:rsidRDefault="00A07675" w:rsidP="00736BDD">
            <w:pPr>
              <w:widowControl w:val="0"/>
              <w:spacing w:after="0"/>
              <w:rPr>
                <w:rFonts w:eastAsia="Arial Unicode MS" w:cs="Arial"/>
                <w:b/>
                <w:kern w:val="2"/>
                <w:sz w:val="20"/>
              </w:rPr>
            </w:pPr>
            <w:r w:rsidRPr="0093036E">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6AB2C56C" w14:textId="77777777" w:rsidR="00A07675" w:rsidRPr="0093036E" w:rsidRDefault="00A07675" w:rsidP="00736BDD">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674CBEC9" w14:textId="77777777" w:rsidR="00A07675" w:rsidRPr="0093036E" w:rsidRDefault="00A07675" w:rsidP="00736BDD">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6401D35" w14:textId="77777777" w:rsidR="00A07675" w:rsidRPr="0093036E" w:rsidRDefault="00A07675" w:rsidP="00736BDD">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4AD3B37" w14:textId="77777777" w:rsidR="00A07675" w:rsidRPr="0093036E" w:rsidRDefault="00A07675" w:rsidP="00736BDD">
            <w:pPr>
              <w:widowControl w:val="0"/>
              <w:spacing w:after="0"/>
              <w:rPr>
                <w:rFonts w:eastAsia="Arial Unicode MS" w:cs="Arial"/>
                <w:kern w:val="2"/>
                <w:sz w:val="20"/>
              </w:rPr>
            </w:pPr>
          </w:p>
        </w:tc>
      </w:tr>
      <w:tr w:rsidR="00A07675" w:rsidRPr="0093036E" w14:paraId="24C738E8" w14:textId="77777777" w:rsidTr="00736BDD">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B97F805" w14:textId="77777777" w:rsidR="00A07675" w:rsidRPr="0093036E" w:rsidRDefault="00A07675" w:rsidP="00736BDD">
            <w:pPr>
              <w:widowControl w:val="0"/>
              <w:spacing w:after="0"/>
              <w:rPr>
                <w:rFonts w:eastAsia="Arial Unicode MS" w:cs="Arial"/>
                <w:b/>
                <w:kern w:val="2"/>
                <w:sz w:val="20"/>
              </w:rPr>
            </w:pPr>
            <w:r w:rsidRPr="0093036E">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60129CC0" w14:textId="77777777" w:rsidR="00A07675" w:rsidRPr="0093036E" w:rsidRDefault="00A07675" w:rsidP="00736BDD">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45144FC9" w14:textId="77777777" w:rsidR="00A07675" w:rsidRPr="0093036E" w:rsidRDefault="00A07675" w:rsidP="00736BDD">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3745AA49" w14:textId="77777777" w:rsidR="00A07675" w:rsidRPr="0093036E" w:rsidRDefault="00A07675" w:rsidP="00736BDD">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06A28B50" w14:textId="77777777" w:rsidR="00A07675" w:rsidRPr="0093036E" w:rsidRDefault="00A07675" w:rsidP="00736BDD">
            <w:pPr>
              <w:widowControl w:val="0"/>
              <w:spacing w:after="0"/>
              <w:rPr>
                <w:rFonts w:eastAsia="Arial Unicode MS" w:cs="Arial"/>
                <w:kern w:val="2"/>
                <w:sz w:val="20"/>
              </w:rPr>
            </w:pPr>
          </w:p>
        </w:tc>
      </w:tr>
      <w:tr w:rsidR="00A07675" w:rsidRPr="0093036E" w14:paraId="5DBAA007" w14:textId="77777777" w:rsidTr="00736BDD">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9DEE2A4" w14:textId="77777777" w:rsidR="00A07675" w:rsidRPr="0093036E" w:rsidRDefault="00A07675" w:rsidP="00736BDD">
            <w:pPr>
              <w:widowControl w:val="0"/>
              <w:spacing w:after="0"/>
              <w:rPr>
                <w:rFonts w:eastAsia="Arial Unicode MS" w:cs="Arial"/>
                <w:b/>
                <w:kern w:val="2"/>
                <w:sz w:val="20"/>
              </w:rPr>
            </w:pPr>
            <w:r w:rsidRPr="0093036E">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46A9768F" w14:textId="77777777" w:rsidR="00A07675" w:rsidRPr="0093036E" w:rsidRDefault="00A07675" w:rsidP="00736BDD">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6E3622A4" w14:textId="77777777" w:rsidR="00A07675" w:rsidRPr="0093036E" w:rsidRDefault="00A07675" w:rsidP="00736BDD">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2DDBCD7D" w14:textId="77777777" w:rsidR="00A07675" w:rsidRPr="0093036E" w:rsidRDefault="00A07675" w:rsidP="00736BDD">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466FB11" w14:textId="77777777" w:rsidR="00A07675" w:rsidRPr="0093036E" w:rsidRDefault="00A07675" w:rsidP="00736BDD">
            <w:pPr>
              <w:widowControl w:val="0"/>
              <w:spacing w:after="0"/>
              <w:rPr>
                <w:rFonts w:eastAsia="Arial Unicode MS" w:cs="Arial"/>
                <w:kern w:val="2"/>
                <w:sz w:val="20"/>
              </w:rPr>
            </w:pPr>
          </w:p>
        </w:tc>
      </w:tr>
      <w:tr w:rsidR="00A07675" w:rsidRPr="0093036E" w14:paraId="341D2C58" w14:textId="77777777" w:rsidTr="00736BDD">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B9A191D" w14:textId="77777777" w:rsidR="00A07675" w:rsidRPr="0093036E" w:rsidRDefault="00A07675" w:rsidP="00736BDD">
            <w:pPr>
              <w:widowControl w:val="0"/>
              <w:spacing w:after="0"/>
              <w:rPr>
                <w:rFonts w:eastAsia="Arial Unicode MS" w:cs="Arial"/>
                <w:b/>
                <w:kern w:val="2"/>
                <w:sz w:val="20"/>
              </w:rPr>
            </w:pPr>
            <w:r>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41C24EF1" w14:textId="77777777" w:rsidR="00A07675" w:rsidRPr="0093036E" w:rsidRDefault="00A07675" w:rsidP="00736BDD">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65B527C" w14:textId="77777777" w:rsidR="00A07675" w:rsidRPr="0093036E" w:rsidRDefault="00A07675" w:rsidP="00736BDD">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8783E36" w14:textId="77777777" w:rsidR="00A07675" w:rsidRPr="0093036E" w:rsidRDefault="00A07675" w:rsidP="00736BDD">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07F744F5" w14:textId="77777777" w:rsidR="00A07675" w:rsidRPr="0093036E" w:rsidRDefault="00A07675" w:rsidP="00736BDD">
            <w:pPr>
              <w:widowControl w:val="0"/>
              <w:spacing w:after="0"/>
              <w:rPr>
                <w:rFonts w:eastAsia="Arial Unicode MS" w:cs="Arial"/>
                <w:kern w:val="2"/>
                <w:sz w:val="20"/>
              </w:rPr>
            </w:pPr>
          </w:p>
        </w:tc>
      </w:tr>
    </w:tbl>
    <w:p w14:paraId="5E3AEE6E" w14:textId="77777777" w:rsidR="00A07675" w:rsidRPr="0093036E" w:rsidRDefault="00A07675" w:rsidP="00A07675">
      <w:pPr>
        <w:spacing w:after="0"/>
        <w:jc w:val="right"/>
        <w:rPr>
          <w:rFonts w:cs="Arial"/>
          <w:sz w:val="20"/>
          <w:szCs w:val="20"/>
        </w:rPr>
      </w:pPr>
    </w:p>
    <w:p w14:paraId="15D9D039" w14:textId="77777777" w:rsidR="00A07675" w:rsidRPr="0093036E" w:rsidRDefault="00A07675" w:rsidP="00A07675">
      <w:pPr>
        <w:spacing w:after="0"/>
        <w:jc w:val="both"/>
        <w:rPr>
          <w:rFonts w:cs="Arial"/>
          <w:b/>
        </w:rPr>
      </w:pPr>
      <w:r w:rsidRPr="0093036E">
        <w:rPr>
          <w:rFonts w:cs="Arial"/>
          <w:b/>
        </w:rPr>
        <w:t>S podpisom te izjave jamčim, da v lastniški strukturi ni udeleženih drugih fizičnih ter pravnih oseb ter gospodarskih subjektov, za katere se glede na določbe zakona, ki ureja gospodarske družbe, šteje, da so povezane družbe.</w:t>
      </w:r>
    </w:p>
    <w:p w14:paraId="6015E183" w14:textId="77777777" w:rsidR="00A07675" w:rsidRPr="0093036E" w:rsidRDefault="00A07675" w:rsidP="00A07675">
      <w:pPr>
        <w:spacing w:after="0"/>
        <w:rPr>
          <w:rFonts w:cs="Arial"/>
          <w:sz w:val="20"/>
          <w:szCs w:val="20"/>
        </w:rPr>
      </w:pPr>
    </w:p>
    <w:p w14:paraId="42795161" w14:textId="77777777" w:rsidR="00A07675" w:rsidRPr="0093036E" w:rsidRDefault="00A07675" w:rsidP="00A07675">
      <w:pPr>
        <w:spacing w:after="0"/>
        <w:rPr>
          <w:rFonts w:cs="Arial"/>
          <w:sz w:val="20"/>
          <w:szCs w:val="20"/>
        </w:rPr>
      </w:pPr>
    </w:p>
    <w:p w14:paraId="4333DA91" w14:textId="77777777" w:rsidR="00A07675" w:rsidRPr="0093036E" w:rsidRDefault="00A07675" w:rsidP="00A07675">
      <w:pPr>
        <w:spacing w:after="0"/>
        <w:rPr>
          <w:rFonts w:cs="Arial"/>
          <w:sz w:val="20"/>
          <w:szCs w:val="20"/>
        </w:rPr>
      </w:pPr>
      <w:r w:rsidRPr="0093036E">
        <w:rPr>
          <w:rFonts w:cs="Arial"/>
          <w:sz w:val="20"/>
          <w:szCs w:val="20"/>
        </w:rPr>
        <w:t>Kraj in datum: __________________________</w:t>
      </w:r>
    </w:p>
    <w:p w14:paraId="3754CED5" w14:textId="77777777" w:rsidR="00A07675" w:rsidRPr="0093036E" w:rsidRDefault="00A07675" w:rsidP="00A07675">
      <w:pPr>
        <w:spacing w:after="0"/>
        <w:ind w:left="5664" w:firstLine="708"/>
        <w:rPr>
          <w:rFonts w:cs="Arial"/>
          <w:sz w:val="20"/>
          <w:szCs w:val="20"/>
        </w:rPr>
      </w:pPr>
      <w:r>
        <w:rPr>
          <w:rFonts w:cs="Arial"/>
          <w:sz w:val="20"/>
          <w:szCs w:val="20"/>
        </w:rPr>
        <w:t>________________, direktor</w:t>
      </w:r>
    </w:p>
    <w:p w14:paraId="4B8F9945" w14:textId="77777777" w:rsidR="00A07675" w:rsidRPr="0093036E" w:rsidRDefault="00A07675" w:rsidP="00A07675">
      <w:pPr>
        <w:spacing w:after="0"/>
        <w:ind w:left="5664" w:firstLine="708"/>
        <w:rPr>
          <w:rFonts w:cs="Arial"/>
          <w:sz w:val="20"/>
          <w:szCs w:val="20"/>
        </w:rPr>
      </w:pPr>
    </w:p>
    <w:p w14:paraId="5EF7C860" w14:textId="77777777" w:rsidR="00A07675" w:rsidRPr="0093036E" w:rsidRDefault="00A07675" w:rsidP="00A07675">
      <w:pPr>
        <w:spacing w:after="0"/>
        <w:rPr>
          <w:rFonts w:cs="Arial"/>
          <w:sz w:val="20"/>
          <w:szCs w:val="20"/>
        </w:rPr>
      </w:pPr>
      <w:r>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_______________________</w:t>
      </w:r>
    </w:p>
    <w:p w14:paraId="62CF02AF" w14:textId="77777777" w:rsidR="00A07675" w:rsidRPr="0093036E" w:rsidRDefault="00A07675" w:rsidP="00A07675">
      <w:pPr>
        <w:spacing w:after="0"/>
        <w:rPr>
          <w:rFonts w:cs="Arial"/>
          <w:sz w:val="20"/>
          <w:szCs w:val="20"/>
        </w:rPr>
      </w:pPr>
      <w:r>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(podpis)</w:t>
      </w:r>
    </w:p>
    <w:p w14:paraId="0EF33A96" w14:textId="77777777" w:rsidR="00657399" w:rsidRPr="004C780F" w:rsidRDefault="00657399" w:rsidP="008D77CF">
      <w:pPr>
        <w:spacing w:after="0"/>
        <w:ind w:left="5670" w:hanging="5670"/>
        <w:rPr>
          <w:rFonts w:eastAsia="Times New Roman" w:cs="Arial"/>
          <w:lang w:eastAsia="ar-SA"/>
        </w:rPr>
      </w:pPr>
    </w:p>
    <w:sectPr w:rsidR="00657399" w:rsidRPr="004C780F" w:rsidSect="00BD3949">
      <w:headerReference w:type="default" r:id="rId12"/>
      <w:footerReference w:type="default" r:id="rId13"/>
      <w:footerReference w:type="first" r:id="rId14"/>
      <w:pgSz w:w="11906" w:h="16838" w:code="9"/>
      <w:pgMar w:top="1417" w:right="1417" w:bottom="1417" w:left="1417" w:header="709" w:footer="10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2CD64" w14:textId="77777777" w:rsidR="00726545" w:rsidRDefault="00726545">
      <w:pPr>
        <w:spacing w:after="0" w:line="240" w:lineRule="auto"/>
      </w:pPr>
      <w:r>
        <w:separator/>
      </w:r>
    </w:p>
  </w:endnote>
  <w:endnote w:type="continuationSeparator" w:id="0">
    <w:p w14:paraId="07817BFD" w14:textId="77777777" w:rsidR="00726545" w:rsidRDefault="00726545">
      <w:pPr>
        <w:spacing w:after="0" w:line="240" w:lineRule="auto"/>
      </w:pPr>
      <w:r>
        <w:continuationSeparator/>
      </w:r>
    </w:p>
  </w:endnote>
  <w:endnote w:type="continuationNotice" w:id="1">
    <w:p w14:paraId="3FA19685" w14:textId="77777777" w:rsidR="00726545" w:rsidRDefault="00726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50800"/>
      <w:docPartObj>
        <w:docPartGallery w:val="Page Numbers (Bottom of Page)"/>
        <w:docPartUnique/>
      </w:docPartObj>
    </w:sdtPr>
    <w:sdtEndPr/>
    <w:sdtContent>
      <w:p w14:paraId="297B9CE4" w14:textId="71762D63" w:rsidR="008C6D7F" w:rsidRDefault="008C6D7F">
        <w:pPr>
          <w:pStyle w:val="Footer"/>
          <w:jc w:val="right"/>
        </w:pPr>
        <w:r w:rsidRPr="008D77CF">
          <w:rPr>
            <w:rFonts w:ascii="Arial" w:hAnsi="Arial" w:cs="Arial"/>
            <w:sz w:val="22"/>
            <w:szCs w:val="22"/>
          </w:rPr>
          <w:fldChar w:fldCharType="begin"/>
        </w:r>
        <w:r w:rsidRPr="008D77CF">
          <w:rPr>
            <w:rFonts w:ascii="Arial" w:hAnsi="Arial" w:cs="Arial"/>
            <w:sz w:val="22"/>
            <w:szCs w:val="22"/>
          </w:rPr>
          <w:instrText>PAGE   \* MERGEFORMAT</w:instrText>
        </w:r>
        <w:r w:rsidRPr="008D77CF">
          <w:rPr>
            <w:rFonts w:ascii="Arial" w:hAnsi="Arial" w:cs="Arial"/>
            <w:sz w:val="22"/>
            <w:szCs w:val="22"/>
          </w:rPr>
          <w:fldChar w:fldCharType="separate"/>
        </w:r>
        <w:r w:rsidR="0096014B">
          <w:rPr>
            <w:rFonts w:ascii="Arial" w:hAnsi="Arial" w:cs="Arial"/>
            <w:noProof/>
            <w:sz w:val="22"/>
            <w:szCs w:val="22"/>
          </w:rPr>
          <w:t>10</w:t>
        </w:r>
        <w:r w:rsidRPr="008D77CF">
          <w:rPr>
            <w:rFonts w:ascii="Arial" w:hAnsi="Arial" w:cs="Arial"/>
            <w:sz w:val="22"/>
            <w:szCs w:val="22"/>
          </w:rPr>
          <w:fldChar w:fldCharType="end"/>
        </w:r>
      </w:p>
    </w:sdtContent>
  </w:sdt>
  <w:p w14:paraId="063E953F" w14:textId="77777777" w:rsidR="008C6D7F" w:rsidRDefault="008C6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616764979"/>
      <w:docPartObj>
        <w:docPartGallery w:val="Page Numbers (Bottom of Page)"/>
        <w:docPartUnique/>
      </w:docPartObj>
    </w:sdtPr>
    <w:sdtEndPr/>
    <w:sdtContent>
      <w:p w14:paraId="03651E28" w14:textId="77777777" w:rsidR="008C6D7F" w:rsidRPr="008D77CF" w:rsidRDefault="008C6D7F">
        <w:pPr>
          <w:pStyle w:val="Footer"/>
          <w:jc w:val="right"/>
          <w:rPr>
            <w:rFonts w:ascii="Arial" w:hAnsi="Arial" w:cs="Arial"/>
            <w:sz w:val="22"/>
            <w:szCs w:val="22"/>
          </w:rPr>
        </w:pPr>
        <w:r w:rsidRPr="008D77CF">
          <w:rPr>
            <w:rFonts w:ascii="Arial" w:hAnsi="Arial" w:cs="Arial"/>
            <w:sz w:val="22"/>
            <w:szCs w:val="22"/>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337C5" w14:textId="77777777" w:rsidR="00726545" w:rsidRDefault="00726545">
      <w:pPr>
        <w:spacing w:after="0" w:line="240" w:lineRule="auto"/>
      </w:pPr>
      <w:r>
        <w:separator/>
      </w:r>
    </w:p>
  </w:footnote>
  <w:footnote w:type="continuationSeparator" w:id="0">
    <w:p w14:paraId="54D5A76B" w14:textId="77777777" w:rsidR="00726545" w:rsidRDefault="00726545">
      <w:pPr>
        <w:spacing w:after="0" w:line="240" w:lineRule="auto"/>
      </w:pPr>
      <w:r>
        <w:continuationSeparator/>
      </w:r>
    </w:p>
  </w:footnote>
  <w:footnote w:type="continuationNotice" w:id="1">
    <w:p w14:paraId="32A169BC" w14:textId="77777777" w:rsidR="00726545" w:rsidRDefault="007265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B402" w14:textId="77777777" w:rsidR="008C6D7F" w:rsidRDefault="008C6D7F">
    <w:pPr>
      <w:pStyle w:val="Header"/>
      <w:jc w:val="right"/>
    </w:pPr>
  </w:p>
  <w:p w14:paraId="2F14A970" w14:textId="77777777" w:rsidR="008C6D7F" w:rsidRDefault="008C6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8"/>
    <w:multiLevelType w:val="hybridMultilevel"/>
    <w:tmpl w:val="C0C03AB2"/>
    <w:lvl w:ilvl="0" w:tplc="0EA0914E">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6E4600"/>
    <w:multiLevelType w:val="hybridMultilevel"/>
    <w:tmpl w:val="6E38D18A"/>
    <w:lvl w:ilvl="0" w:tplc="DA1E3464">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B7D3E9F"/>
    <w:multiLevelType w:val="hybridMultilevel"/>
    <w:tmpl w:val="6DD4F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A94E52"/>
    <w:multiLevelType w:val="hybridMultilevel"/>
    <w:tmpl w:val="CF685806"/>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9F2C9E"/>
    <w:multiLevelType w:val="hybridMultilevel"/>
    <w:tmpl w:val="1646EA9A"/>
    <w:lvl w:ilvl="0" w:tplc="A412E5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EF6126"/>
    <w:multiLevelType w:val="hybridMultilevel"/>
    <w:tmpl w:val="6B541486"/>
    <w:lvl w:ilvl="0" w:tplc="DA1E3464">
      <w:start w:val="1"/>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45217D1"/>
    <w:multiLevelType w:val="hybridMultilevel"/>
    <w:tmpl w:val="C16A9424"/>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4ED464B"/>
    <w:multiLevelType w:val="hybridMultilevel"/>
    <w:tmpl w:val="B388F8F8"/>
    <w:lvl w:ilvl="0" w:tplc="75F48C04">
      <w:start w:val="1"/>
      <w:numFmt w:val="lowerLetter"/>
      <w:lvlText w:val="%1)"/>
      <w:lvlJc w:val="left"/>
      <w:pPr>
        <w:ind w:left="1440" w:hanging="360"/>
      </w:pPr>
      <w:rPr>
        <w:rFonts w:cs="Times New Roman"/>
        <w:b w:val="0"/>
      </w:rPr>
    </w:lvl>
    <w:lvl w:ilvl="1" w:tplc="C624DA76">
      <w:start w:val="1"/>
      <w:numFmt w:val="decimal"/>
      <w:lvlText w:val="%2."/>
      <w:lvlJc w:val="left"/>
      <w:pPr>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13D234A"/>
    <w:multiLevelType w:val="hybridMultilevel"/>
    <w:tmpl w:val="24F2DF9A"/>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5903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915206F"/>
    <w:multiLevelType w:val="hybridMultilevel"/>
    <w:tmpl w:val="A7F4E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023527"/>
    <w:multiLevelType w:val="hybridMultilevel"/>
    <w:tmpl w:val="CADC0758"/>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E43AD5"/>
    <w:multiLevelType w:val="hybridMultilevel"/>
    <w:tmpl w:val="689CB872"/>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8A15390"/>
    <w:multiLevelType w:val="hybridMultilevel"/>
    <w:tmpl w:val="18ACE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29476A"/>
    <w:multiLevelType w:val="hybridMultilevel"/>
    <w:tmpl w:val="5AEA4396"/>
    <w:lvl w:ilvl="0" w:tplc="4B7C6412">
      <w:start w:val="1"/>
      <w:numFmt w:val="decimal"/>
      <w:pStyle w:val="ListParagraph"/>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E06482B"/>
    <w:multiLevelType w:val="hybridMultilevel"/>
    <w:tmpl w:val="8E827BA4"/>
    <w:lvl w:ilvl="0" w:tplc="BEA2EBC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D53B81"/>
    <w:multiLevelType w:val="hybridMultilevel"/>
    <w:tmpl w:val="201AFC98"/>
    <w:lvl w:ilvl="0" w:tplc="D834F1EA">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8F00651"/>
    <w:multiLevelType w:val="hybridMultilevel"/>
    <w:tmpl w:val="7EB21A9A"/>
    <w:lvl w:ilvl="0" w:tplc="0E98456C">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B527E1D"/>
    <w:multiLevelType w:val="hybridMultilevel"/>
    <w:tmpl w:val="15D037FC"/>
    <w:lvl w:ilvl="0" w:tplc="36724400">
      <w:start w:val="1"/>
      <w:numFmt w:val="decimal"/>
      <w:lvlText w:val="%1."/>
      <w:lvlJc w:val="left"/>
      <w:pPr>
        <w:ind w:left="27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75510787"/>
    <w:multiLevelType w:val="hybridMultilevel"/>
    <w:tmpl w:val="DD78DBCC"/>
    <w:lvl w:ilvl="0" w:tplc="FFFFFFFF">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0"/>
  </w:num>
  <w:num w:numId="4">
    <w:abstractNumId w:val="22"/>
  </w:num>
  <w:num w:numId="5">
    <w:abstractNumId w:val="7"/>
  </w:num>
  <w:num w:numId="6">
    <w:abstractNumId w:val="2"/>
  </w:num>
  <w:num w:numId="7">
    <w:abstractNumId w:val="2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4"/>
  </w:num>
  <w:num w:numId="23">
    <w:abstractNumId w:val="0"/>
  </w:num>
  <w:num w:numId="24">
    <w:abstractNumId w:val="16"/>
  </w:num>
  <w:num w:numId="25">
    <w:abstractNumId w:val="19"/>
  </w:num>
  <w:num w:numId="26">
    <w:abstractNumId w:val="1"/>
  </w:num>
  <w:num w:numId="27">
    <w:abstractNumId w:val="10"/>
  </w:num>
  <w:num w:numId="28">
    <w:abstractNumId w:val="7"/>
  </w:num>
  <w:num w:numId="29">
    <w:abstractNumId w:val="4"/>
  </w:num>
  <w:num w:numId="30">
    <w:abstractNumId w:val="4"/>
  </w:num>
  <w:num w:numId="31">
    <w:abstractNumId w:val="4"/>
  </w:num>
  <w:num w:numId="32">
    <w:abstractNumId w:val="4"/>
  </w:num>
  <w:num w:numId="33">
    <w:abstractNumId w:val="15"/>
  </w:num>
  <w:num w:numId="34">
    <w:abstractNumId w:val="14"/>
  </w:num>
  <w:num w:numId="35">
    <w:abstractNumId w:val="12"/>
  </w:num>
  <w:num w:numId="36">
    <w:abstractNumId w:val="3"/>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45"/>
    <w:rsid w:val="000200A4"/>
    <w:rsid w:val="0004597C"/>
    <w:rsid w:val="00056A69"/>
    <w:rsid w:val="00093783"/>
    <w:rsid w:val="000B31E7"/>
    <w:rsid w:val="000B3569"/>
    <w:rsid w:val="000C1E35"/>
    <w:rsid w:val="000F5E72"/>
    <w:rsid w:val="00116301"/>
    <w:rsid w:val="0013062D"/>
    <w:rsid w:val="00132FFE"/>
    <w:rsid w:val="00144584"/>
    <w:rsid w:val="001464D8"/>
    <w:rsid w:val="0014786B"/>
    <w:rsid w:val="00156309"/>
    <w:rsid w:val="00157CD0"/>
    <w:rsid w:val="0019525D"/>
    <w:rsid w:val="001A601A"/>
    <w:rsid w:val="001B5EAF"/>
    <w:rsid w:val="001D1D4B"/>
    <w:rsid w:val="001D5962"/>
    <w:rsid w:val="001E1E7C"/>
    <w:rsid w:val="001E464C"/>
    <w:rsid w:val="001F2244"/>
    <w:rsid w:val="00217C4A"/>
    <w:rsid w:val="00233BEC"/>
    <w:rsid w:val="0023635E"/>
    <w:rsid w:val="00247125"/>
    <w:rsid w:val="00275A41"/>
    <w:rsid w:val="002A1ADF"/>
    <w:rsid w:val="002A2509"/>
    <w:rsid w:val="002B07EF"/>
    <w:rsid w:val="002B241F"/>
    <w:rsid w:val="002B255A"/>
    <w:rsid w:val="002B56AD"/>
    <w:rsid w:val="002C5743"/>
    <w:rsid w:val="002C65FD"/>
    <w:rsid w:val="002C71EC"/>
    <w:rsid w:val="002D1AEE"/>
    <w:rsid w:val="002F7B91"/>
    <w:rsid w:val="003265B5"/>
    <w:rsid w:val="0033575F"/>
    <w:rsid w:val="00347D58"/>
    <w:rsid w:val="0035032F"/>
    <w:rsid w:val="0037192D"/>
    <w:rsid w:val="003761DB"/>
    <w:rsid w:val="003775DA"/>
    <w:rsid w:val="00382319"/>
    <w:rsid w:val="003D3251"/>
    <w:rsid w:val="003E357F"/>
    <w:rsid w:val="003F6B13"/>
    <w:rsid w:val="00420C7C"/>
    <w:rsid w:val="0042414F"/>
    <w:rsid w:val="004263F4"/>
    <w:rsid w:val="00432201"/>
    <w:rsid w:val="0045448A"/>
    <w:rsid w:val="004616C0"/>
    <w:rsid w:val="004A06C4"/>
    <w:rsid w:val="004B3D3B"/>
    <w:rsid w:val="004C628C"/>
    <w:rsid w:val="004C780F"/>
    <w:rsid w:val="00503CE5"/>
    <w:rsid w:val="005165B1"/>
    <w:rsid w:val="005210B3"/>
    <w:rsid w:val="0052605F"/>
    <w:rsid w:val="00532FD3"/>
    <w:rsid w:val="00534043"/>
    <w:rsid w:val="005379F8"/>
    <w:rsid w:val="00553186"/>
    <w:rsid w:val="00567CEF"/>
    <w:rsid w:val="0057641D"/>
    <w:rsid w:val="0059675D"/>
    <w:rsid w:val="005A4A39"/>
    <w:rsid w:val="005B1D74"/>
    <w:rsid w:val="005E3201"/>
    <w:rsid w:val="00602D8B"/>
    <w:rsid w:val="00603DD1"/>
    <w:rsid w:val="0063651F"/>
    <w:rsid w:val="00657399"/>
    <w:rsid w:val="00690137"/>
    <w:rsid w:val="0069309E"/>
    <w:rsid w:val="006A2863"/>
    <w:rsid w:val="006A71CC"/>
    <w:rsid w:val="006C229E"/>
    <w:rsid w:val="006C3303"/>
    <w:rsid w:val="006C6534"/>
    <w:rsid w:val="006D446A"/>
    <w:rsid w:val="006D5C69"/>
    <w:rsid w:val="006D7769"/>
    <w:rsid w:val="006E543A"/>
    <w:rsid w:val="006E60C8"/>
    <w:rsid w:val="006E67C0"/>
    <w:rsid w:val="006F23BE"/>
    <w:rsid w:val="00700247"/>
    <w:rsid w:val="0070475E"/>
    <w:rsid w:val="00711A19"/>
    <w:rsid w:val="007155DC"/>
    <w:rsid w:val="00723CD5"/>
    <w:rsid w:val="00726545"/>
    <w:rsid w:val="007541D3"/>
    <w:rsid w:val="007566BC"/>
    <w:rsid w:val="00762881"/>
    <w:rsid w:val="00766097"/>
    <w:rsid w:val="00783575"/>
    <w:rsid w:val="00793393"/>
    <w:rsid w:val="007A6E29"/>
    <w:rsid w:val="007C2420"/>
    <w:rsid w:val="007D3F69"/>
    <w:rsid w:val="00804E69"/>
    <w:rsid w:val="00810F9C"/>
    <w:rsid w:val="008255B7"/>
    <w:rsid w:val="00870167"/>
    <w:rsid w:val="008A222B"/>
    <w:rsid w:val="008A393A"/>
    <w:rsid w:val="008A46CB"/>
    <w:rsid w:val="008A618C"/>
    <w:rsid w:val="008B4C20"/>
    <w:rsid w:val="008B4F3D"/>
    <w:rsid w:val="008C46FD"/>
    <w:rsid w:val="008C6D7F"/>
    <w:rsid w:val="008D153F"/>
    <w:rsid w:val="008D77CF"/>
    <w:rsid w:val="008D79CF"/>
    <w:rsid w:val="008F49A4"/>
    <w:rsid w:val="00912845"/>
    <w:rsid w:val="009166F8"/>
    <w:rsid w:val="009316A3"/>
    <w:rsid w:val="00934029"/>
    <w:rsid w:val="00942CFF"/>
    <w:rsid w:val="00945D2F"/>
    <w:rsid w:val="0095465B"/>
    <w:rsid w:val="0096014B"/>
    <w:rsid w:val="00970711"/>
    <w:rsid w:val="00970DFC"/>
    <w:rsid w:val="009744DF"/>
    <w:rsid w:val="00974893"/>
    <w:rsid w:val="009905EF"/>
    <w:rsid w:val="009E4D54"/>
    <w:rsid w:val="00A04FC8"/>
    <w:rsid w:val="00A07675"/>
    <w:rsid w:val="00A3128F"/>
    <w:rsid w:val="00A35F9C"/>
    <w:rsid w:val="00A37D98"/>
    <w:rsid w:val="00A73045"/>
    <w:rsid w:val="00AC528B"/>
    <w:rsid w:val="00AD5337"/>
    <w:rsid w:val="00AD70B9"/>
    <w:rsid w:val="00B10394"/>
    <w:rsid w:val="00B164E8"/>
    <w:rsid w:val="00B26370"/>
    <w:rsid w:val="00B33EE0"/>
    <w:rsid w:val="00B37B67"/>
    <w:rsid w:val="00B52ABB"/>
    <w:rsid w:val="00B552A6"/>
    <w:rsid w:val="00B724CC"/>
    <w:rsid w:val="00B73CDD"/>
    <w:rsid w:val="00B80255"/>
    <w:rsid w:val="00B82E70"/>
    <w:rsid w:val="00B8446E"/>
    <w:rsid w:val="00B9002B"/>
    <w:rsid w:val="00B913B5"/>
    <w:rsid w:val="00B96FBE"/>
    <w:rsid w:val="00BD3949"/>
    <w:rsid w:val="00BD66EC"/>
    <w:rsid w:val="00BD792C"/>
    <w:rsid w:val="00BE4B46"/>
    <w:rsid w:val="00BE6920"/>
    <w:rsid w:val="00BF067E"/>
    <w:rsid w:val="00BF4115"/>
    <w:rsid w:val="00C068F5"/>
    <w:rsid w:val="00C212EC"/>
    <w:rsid w:val="00C31B24"/>
    <w:rsid w:val="00C359E6"/>
    <w:rsid w:val="00C41B80"/>
    <w:rsid w:val="00C6072F"/>
    <w:rsid w:val="00C74552"/>
    <w:rsid w:val="00C752B9"/>
    <w:rsid w:val="00C847AB"/>
    <w:rsid w:val="00C96CDA"/>
    <w:rsid w:val="00C9761F"/>
    <w:rsid w:val="00CB0BF6"/>
    <w:rsid w:val="00CB1F4A"/>
    <w:rsid w:val="00CC07D2"/>
    <w:rsid w:val="00CE1B7A"/>
    <w:rsid w:val="00CE31A3"/>
    <w:rsid w:val="00CE3CC1"/>
    <w:rsid w:val="00CE44E2"/>
    <w:rsid w:val="00CF0D89"/>
    <w:rsid w:val="00D107F1"/>
    <w:rsid w:val="00D31E96"/>
    <w:rsid w:val="00D359B1"/>
    <w:rsid w:val="00D76168"/>
    <w:rsid w:val="00DE2DA5"/>
    <w:rsid w:val="00DF681D"/>
    <w:rsid w:val="00E062B1"/>
    <w:rsid w:val="00E06339"/>
    <w:rsid w:val="00E1350A"/>
    <w:rsid w:val="00E17462"/>
    <w:rsid w:val="00E2311F"/>
    <w:rsid w:val="00E27D04"/>
    <w:rsid w:val="00E408F9"/>
    <w:rsid w:val="00E413CF"/>
    <w:rsid w:val="00E61FD0"/>
    <w:rsid w:val="00E64739"/>
    <w:rsid w:val="00E67E9E"/>
    <w:rsid w:val="00E87C21"/>
    <w:rsid w:val="00E92175"/>
    <w:rsid w:val="00EC22C4"/>
    <w:rsid w:val="00EC24EB"/>
    <w:rsid w:val="00EC2ED4"/>
    <w:rsid w:val="00ED0F03"/>
    <w:rsid w:val="00EE0EC7"/>
    <w:rsid w:val="00F019B4"/>
    <w:rsid w:val="00F052A1"/>
    <w:rsid w:val="00F074E3"/>
    <w:rsid w:val="00F20A1D"/>
    <w:rsid w:val="00F56493"/>
    <w:rsid w:val="00F86FFB"/>
    <w:rsid w:val="00FD1A00"/>
    <w:rsid w:val="00FD7E75"/>
    <w:rsid w:val="00FF454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D96"/>
  <w15:docId w15:val="{726085EB-961D-4BE4-9784-BE337966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45"/>
    <w:pPr>
      <w:spacing w:after="200" w:line="276" w:lineRule="auto"/>
    </w:pPr>
    <w:rPr>
      <w:rFonts w:ascii="Arial" w:eastAsiaTheme="minorHAnsi" w:hAnsi="Arial" w:cstheme="minorBidi"/>
    </w:rPr>
  </w:style>
  <w:style w:type="paragraph" w:styleId="Heading1">
    <w:name w:val="heading 1"/>
    <w:aliases w:val="Borzen Heading 1"/>
    <w:basedOn w:val="Normal"/>
    <w:next w:val="Normal"/>
    <w:link w:val="Heading1Char"/>
    <w:uiPriority w:val="9"/>
    <w:qFormat/>
    <w:rsid w:val="007541D3"/>
    <w:pPr>
      <w:keepNext/>
      <w:keepLines/>
      <w:spacing w:before="480" w:after="0"/>
      <w:outlineLvl w:val="0"/>
    </w:pPr>
    <w:rPr>
      <w:rFonts w:eastAsia="SimSun"/>
      <w:b/>
      <w:bCs/>
      <w:color w:val="060D38"/>
      <w:sz w:val="28"/>
      <w:szCs w:val="28"/>
      <w:lang w:eastAsia="zh-CN"/>
    </w:rPr>
  </w:style>
  <w:style w:type="paragraph" w:styleId="Heading2">
    <w:name w:val="heading 2"/>
    <w:aliases w:val="Borzen Heading 2"/>
    <w:basedOn w:val="Normal"/>
    <w:next w:val="Normal"/>
    <w:link w:val="Heading2Char"/>
    <w:uiPriority w:val="9"/>
    <w:qFormat/>
    <w:rsid w:val="007541D3"/>
    <w:pPr>
      <w:keepNext/>
      <w:keepLines/>
      <w:spacing w:before="200" w:after="0"/>
      <w:outlineLvl w:val="1"/>
    </w:pPr>
    <w:rPr>
      <w:rFonts w:eastAsia="SimSun"/>
      <w:b/>
      <w:bCs/>
      <w:color w:val="060D38"/>
      <w:sz w:val="26"/>
      <w:szCs w:val="26"/>
      <w:lang w:eastAsia="zh-CN"/>
    </w:rPr>
  </w:style>
  <w:style w:type="paragraph" w:styleId="Heading3">
    <w:name w:val="heading 3"/>
    <w:aliases w:val="Heading 3 Borzen"/>
    <w:basedOn w:val="Normal"/>
    <w:next w:val="Normal"/>
    <w:link w:val="Heading3Char"/>
    <w:autoRedefine/>
    <w:uiPriority w:val="9"/>
    <w:qFormat/>
    <w:rsid w:val="007541D3"/>
    <w:pPr>
      <w:keepNext/>
      <w:keepLines/>
      <w:spacing w:before="200" w:after="0"/>
      <w:outlineLvl w:val="2"/>
    </w:pPr>
    <w:rPr>
      <w:rFonts w:eastAsia="SimSun" w:cs="Arial"/>
      <w:b/>
      <w:bCs/>
      <w:color w:val="060D38"/>
    </w:rPr>
  </w:style>
  <w:style w:type="paragraph" w:styleId="Heading4">
    <w:name w:val="heading 4"/>
    <w:basedOn w:val="Normal"/>
    <w:next w:val="Normal"/>
    <w:link w:val="Heading4Char"/>
    <w:uiPriority w:val="9"/>
    <w:qFormat/>
    <w:rsid w:val="007541D3"/>
    <w:pPr>
      <w:pBdr>
        <w:top w:val="dotted" w:sz="6" w:space="2" w:color="060D38"/>
        <w:left w:val="dotted" w:sz="6" w:space="2" w:color="060D38"/>
      </w:pBdr>
      <w:spacing w:before="300" w:after="0"/>
      <w:outlineLvl w:val="3"/>
    </w:pPr>
    <w:rPr>
      <w:rFonts w:ascii="Calibri" w:eastAsia="SimSun" w:hAnsi="Calibri"/>
      <w:caps/>
      <w:color w:val="040929"/>
      <w:spacing w:val="10"/>
      <w:lang w:eastAsia="zh-CN"/>
    </w:rPr>
  </w:style>
  <w:style w:type="paragraph" w:styleId="Heading5">
    <w:name w:val="heading 5"/>
    <w:basedOn w:val="Normal"/>
    <w:next w:val="Normal"/>
    <w:link w:val="Heading5Char"/>
    <w:uiPriority w:val="9"/>
    <w:qFormat/>
    <w:rsid w:val="007541D3"/>
    <w:pPr>
      <w:pBdr>
        <w:bottom w:val="single" w:sz="6" w:space="1" w:color="060D38"/>
      </w:pBdr>
      <w:spacing w:before="300" w:after="0"/>
      <w:outlineLvl w:val="4"/>
    </w:pPr>
    <w:rPr>
      <w:rFonts w:ascii="Calibri" w:eastAsia="SimSun" w:hAnsi="Calibri"/>
      <w:caps/>
      <w:color w:val="040929"/>
      <w:spacing w:val="10"/>
      <w:lang w:eastAsia="zh-CN"/>
    </w:rPr>
  </w:style>
  <w:style w:type="paragraph" w:styleId="Heading6">
    <w:name w:val="heading 6"/>
    <w:basedOn w:val="Normal"/>
    <w:next w:val="Normal"/>
    <w:link w:val="Heading6Char"/>
    <w:uiPriority w:val="9"/>
    <w:qFormat/>
    <w:rsid w:val="007541D3"/>
    <w:pPr>
      <w:pBdr>
        <w:bottom w:val="dotted" w:sz="6" w:space="1" w:color="060D38"/>
      </w:pBdr>
      <w:spacing w:before="300" w:after="0"/>
      <w:outlineLvl w:val="5"/>
    </w:pPr>
    <w:rPr>
      <w:rFonts w:ascii="Calibri" w:eastAsia="SimSun" w:hAnsi="Calibri"/>
      <w:caps/>
      <w:color w:val="040929"/>
      <w:spacing w:val="10"/>
      <w:lang w:eastAsia="zh-CN"/>
    </w:rPr>
  </w:style>
  <w:style w:type="paragraph" w:styleId="Heading7">
    <w:name w:val="heading 7"/>
    <w:basedOn w:val="Normal"/>
    <w:next w:val="Normal"/>
    <w:link w:val="Heading7Char"/>
    <w:uiPriority w:val="9"/>
    <w:qFormat/>
    <w:rsid w:val="007541D3"/>
    <w:pPr>
      <w:spacing w:before="300" w:after="0"/>
      <w:outlineLvl w:val="6"/>
    </w:pPr>
    <w:rPr>
      <w:rFonts w:ascii="Calibri" w:eastAsia="SimSun" w:hAnsi="Calibri"/>
      <w:caps/>
      <w:color w:val="040929"/>
      <w:spacing w:val="10"/>
      <w:lang w:eastAsia="zh-CN"/>
    </w:rPr>
  </w:style>
  <w:style w:type="paragraph" w:styleId="Heading8">
    <w:name w:val="heading 8"/>
    <w:basedOn w:val="Normal"/>
    <w:next w:val="Normal"/>
    <w:link w:val="Heading8Char"/>
    <w:uiPriority w:val="9"/>
    <w:qFormat/>
    <w:rsid w:val="007541D3"/>
    <w:pPr>
      <w:spacing w:before="300" w:after="0"/>
      <w:outlineLvl w:val="7"/>
    </w:pPr>
    <w:rPr>
      <w:rFonts w:ascii="Calibri" w:eastAsia="SimSun" w:hAnsi="Calibri"/>
      <w:caps/>
      <w:spacing w:val="10"/>
      <w:sz w:val="18"/>
      <w:szCs w:val="18"/>
      <w:lang w:eastAsia="zh-CN"/>
    </w:rPr>
  </w:style>
  <w:style w:type="paragraph" w:styleId="Heading9">
    <w:name w:val="heading 9"/>
    <w:basedOn w:val="Normal"/>
    <w:next w:val="Normal"/>
    <w:link w:val="Heading9Char"/>
    <w:uiPriority w:val="9"/>
    <w:qFormat/>
    <w:rsid w:val="007541D3"/>
    <w:pPr>
      <w:spacing w:before="300" w:after="0"/>
      <w:outlineLvl w:val="8"/>
    </w:pPr>
    <w:rPr>
      <w:rFonts w:ascii="Calibri" w:eastAsia="SimSun" w:hAnsi="Calibri"/>
      <w:i/>
      <w:caps/>
      <w:spacing w:val="1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basedOn w:val="Normal"/>
    <w:link w:val="TabelaChar"/>
    <w:qFormat/>
    <w:rsid w:val="007541D3"/>
    <w:pPr>
      <w:jc w:val="center"/>
    </w:pPr>
    <w:rPr>
      <w:sz w:val="16"/>
      <w:szCs w:val="16"/>
    </w:rPr>
  </w:style>
  <w:style w:type="character" w:customStyle="1" w:styleId="TabelaChar">
    <w:name w:val="Tabela Char"/>
    <w:basedOn w:val="DefaultParagraphFont"/>
    <w:link w:val="Tabela"/>
    <w:rsid w:val="007541D3"/>
    <w:rPr>
      <w:rFonts w:ascii="Arial" w:hAnsi="Arial"/>
      <w:sz w:val="16"/>
      <w:szCs w:val="16"/>
      <w:lang w:eastAsia="en-US"/>
    </w:rPr>
  </w:style>
  <w:style w:type="paragraph" w:customStyle="1" w:styleId="Naslov1">
    <w:name w:val="Naslov1"/>
    <w:basedOn w:val="Normal"/>
    <w:autoRedefine/>
    <w:qFormat/>
    <w:rsid w:val="007541D3"/>
    <w:pPr>
      <w:framePr w:hSpace="187" w:wrap="around" w:vAnchor="page" w:hAnchor="margin" w:xAlign="center" w:y="7077"/>
      <w:jc w:val="center"/>
    </w:pPr>
    <w:rPr>
      <w:sz w:val="72"/>
    </w:rPr>
  </w:style>
  <w:style w:type="paragraph" w:customStyle="1" w:styleId="Kazalo-naslov">
    <w:name w:val="Kazalo - naslov"/>
    <w:basedOn w:val="Normal"/>
    <w:autoRedefine/>
    <w:qFormat/>
    <w:rsid w:val="007541D3"/>
    <w:rPr>
      <w:b/>
    </w:rPr>
  </w:style>
  <w:style w:type="character" w:customStyle="1" w:styleId="Heading1Char">
    <w:name w:val="Heading 1 Char"/>
    <w:aliases w:val="Borzen Heading 1 Char"/>
    <w:basedOn w:val="DefaultParagraphFont"/>
    <w:link w:val="Heading1"/>
    <w:uiPriority w:val="9"/>
    <w:rsid w:val="007541D3"/>
    <w:rPr>
      <w:rFonts w:ascii="Arial" w:eastAsia="SimSun" w:hAnsi="Arial"/>
      <w:b/>
      <w:bCs/>
      <w:color w:val="060D38"/>
      <w:sz w:val="28"/>
      <w:szCs w:val="28"/>
    </w:rPr>
  </w:style>
  <w:style w:type="character" w:customStyle="1" w:styleId="Heading2Char">
    <w:name w:val="Heading 2 Char"/>
    <w:aliases w:val="Borzen Heading 2 Char"/>
    <w:basedOn w:val="DefaultParagraphFont"/>
    <w:link w:val="Heading2"/>
    <w:uiPriority w:val="99"/>
    <w:rsid w:val="007541D3"/>
    <w:rPr>
      <w:rFonts w:ascii="Arial" w:eastAsia="SimSun" w:hAnsi="Arial"/>
      <w:b/>
      <w:bCs/>
      <w:color w:val="060D38"/>
      <w:sz w:val="26"/>
      <w:szCs w:val="26"/>
    </w:rPr>
  </w:style>
  <w:style w:type="character" w:customStyle="1" w:styleId="Heading3Char">
    <w:name w:val="Heading 3 Char"/>
    <w:aliases w:val="Heading 3 Borzen Char"/>
    <w:basedOn w:val="DefaultParagraphFont"/>
    <w:link w:val="Heading3"/>
    <w:uiPriority w:val="99"/>
    <w:rsid w:val="007541D3"/>
    <w:rPr>
      <w:rFonts w:ascii="Arial" w:eastAsia="SimSun" w:hAnsi="Arial" w:cs="Arial"/>
      <w:b/>
      <w:bCs/>
      <w:color w:val="060D38"/>
      <w:lang w:eastAsia="en-US"/>
    </w:rPr>
  </w:style>
  <w:style w:type="character" w:customStyle="1" w:styleId="Heading4Char">
    <w:name w:val="Heading 4 Char"/>
    <w:basedOn w:val="DefaultParagraphFont"/>
    <w:link w:val="Heading4"/>
    <w:uiPriority w:val="99"/>
    <w:rsid w:val="007541D3"/>
    <w:rPr>
      <w:rFonts w:eastAsia="SimSun"/>
      <w:caps/>
      <w:color w:val="040929"/>
      <w:spacing w:val="10"/>
    </w:rPr>
  </w:style>
  <w:style w:type="character" w:customStyle="1" w:styleId="Heading5Char">
    <w:name w:val="Heading 5 Char"/>
    <w:basedOn w:val="DefaultParagraphFont"/>
    <w:link w:val="Heading5"/>
    <w:uiPriority w:val="99"/>
    <w:rsid w:val="007541D3"/>
    <w:rPr>
      <w:rFonts w:eastAsia="SimSun"/>
      <w:caps/>
      <w:color w:val="040929"/>
      <w:spacing w:val="10"/>
    </w:rPr>
  </w:style>
  <w:style w:type="character" w:customStyle="1" w:styleId="Heading6Char">
    <w:name w:val="Heading 6 Char"/>
    <w:basedOn w:val="DefaultParagraphFont"/>
    <w:link w:val="Heading6"/>
    <w:uiPriority w:val="99"/>
    <w:rsid w:val="007541D3"/>
    <w:rPr>
      <w:rFonts w:eastAsia="SimSun"/>
      <w:caps/>
      <w:color w:val="040929"/>
      <w:spacing w:val="10"/>
    </w:rPr>
  </w:style>
  <w:style w:type="character" w:customStyle="1" w:styleId="Heading7Char">
    <w:name w:val="Heading 7 Char"/>
    <w:basedOn w:val="DefaultParagraphFont"/>
    <w:link w:val="Heading7"/>
    <w:uiPriority w:val="99"/>
    <w:rsid w:val="007541D3"/>
    <w:rPr>
      <w:rFonts w:eastAsia="SimSun"/>
      <w:caps/>
      <w:color w:val="040929"/>
      <w:spacing w:val="10"/>
    </w:rPr>
  </w:style>
  <w:style w:type="character" w:customStyle="1" w:styleId="Heading8Char">
    <w:name w:val="Heading 8 Char"/>
    <w:basedOn w:val="DefaultParagraphFont"/>
    <w:link w:val="Heading8"/>
    <w:uiPriority w:val="99"/>
    <w:rsid w:val="007541D3"/>
    <w:rPr>
      <w:rFonts w:eastAsia="SimSun"/>
      <w:caps/>
      <w:spacing w:val="10"/>
      <w:sz w:val="18"/>
      <w:szCs w:val="18"/>
    </w:rPr>
  </w:style>
  <w:style w:type="character" w:customStyle="1" w:styleId="Heading9Char">
    <w:name w:val="Heading 9 Char"/>
    <w:basedOn w:val="DefaultParagraphFont"/>
    <w:link w:val="Heading9"/>
    <w:uiPriority w:val="99"/>
    <w:rsid w:val="007541D3"/>
    <w:rPr>
      <w:rFonts w:eastAsia="SimSun"/>
      <w:i/>
      <w:caps/>
      <w:spacing w:val="10"/>
      <w:sz w:val="18"/>
      <w:szCs w:val="18"/>
    </w:rPr>
  </w:style>
  <w:style w:type="paragraph" w:styleId="Caption">
    <w:name w:val="caption"/>
    <w:basedOn w:val="Normal"/>
    <w:next w:val="Normal"/>
    <w:link w:val="CaptionChar"/>
    <w:uiPriority w:val="99"/>
    <w:qFormat/>
    <w:rsid w:val="007541D3"/>
    <w:pPr>
      <w:spacing w:after="0"/>
    </w:pPr>
    <w:rPr>
      <w:rFonts w:eastAsia="SimSun"/>
      <w:bCs/>
      <w:color w:val="040929"/>
      <w:szCs w:val="16"/>
    </w:rPr>
  </w:style>
  <w:style w:type="character" w:customStyle="1" w:styleId="CaptionChar">
    <w:name w:val="Caption Char"/>
    <w:basedOn w:val="DefaultParagraphFont"/>
    <w:link w:val="Caption"/>
    <w:uiPriority w:val="99"/>
    <w:locked/>
    <w:rsid w:val="007541D3"/>
    <w:rPr>
      <w:rFonts w:ascii="Arial" w:eastAsia="SimSun" w:hAnsi="Arial"/>
      <w:bCs/>
      <w:color w:val="040929"/>
      <w:szCs w:val="16"/>
      <w:lang w:eastAsia="en-US"/>
    </w:rPr>
  </w:style>
  <w:style w:type="paragraph" w:styleId="Title">
    <w:name w:val="Title"/>
    <w:aliases w:val="Borzen Title"/>
    <w:basedOn w:val="Normal"/>
    <w:next w:val="Normal"/>
    <w:link w:val="TitleChar"/>
    <w:uiPriority w:val="99"/>
    <w:qFormat/>
    <w:rsid w:val="007541D3"/>
    <w:pPr>
      <w:pBdr>
        <w:bottom w:val="single" w:sz="8" w:space="4" w:color="060D38"/>
      </w:pBdr>
      <w:spacing w:after="300" w:line="240" w:lineRule="auto"/>
      <w:contextualSpacing/>
    </w:pPr>
    <w:rPr>
      <w:rFonts w:eastAsia="SimSun"/>
      <w:color w:val="060D38"/>
      <w:spacing w:val="5"/>
      <w:kern w:val="28"/>
      <w:sz w:val="52"/>
      <w:szCs w:val="52"/>
      <w:lang w:eastAsia="zh-CN"/>
    </w:rPr>
  </w:style>
  <w:style w:type="character" w:customStyle="1" w:styleId="TitleChar">
    <w:name w:val="Title Char"/>
    <w:aliases w:val="Borzen Title Char"/>
    <w:basedOn w:val="DefaultParagraphFont"/>
    <w:link w:val="Title"/>
    <w:uiPriority w:val="99"/>
    <w:rsid w:val="007541D3"/>
    <w:rPr>
      <w:rFonts w:ascii="Arial" w:eastAsia="SimSun" w:hAnsi="Arial"/>
      <w:color w:val="060D38"/>
      <w:spacing w:val="5"/>
      <w:kern w:val="28"/>
      <w:sz w:val="52"/>
      <w:szCs w:val="52"/>
    </w:rPr>
  </w:style>
  <w:style w:type="paragraph" w:styleId="Subtitle">
    <w:name w:val="Subtitle"/>
    <w:basedOn w:val="Normal"/>
    <w:next w:val="Normal"/>
    <w:link w:val="SubtitleChar"/>
    <w:uiPriority w:val="99"/>
    <w:qFormat/>
    <w:rsid w:val="007541D3"/>
    <w:pPr>
      <w:spacing w:after="1000" w:line="240" w:lineRule="auto"/>
    </w:pPr>
    <w:rPr>
      <w:rFonts w:ascii="Calibri" w:eastAsia="SimSun" w:hAnsi="Calibri"/>
      <w:caps/>
      <w:color w:val="152DC5"/>
      <w:spacing w:val="10"/>
      <w:sz w:val="24"/>
      <w:szCs w:val="24"/>
      <w:lang w:eastAsia="zh-CN"/>
    </w:rPr>
  </w:style>
  <w:style w:type="character" w:customStyle="1" w:styleId="SubtitleChar">
    <w:name w:val="Subtitle Char"/>
    <w:basedOn w:val="DefaultParagraphFont"/>
    <w:link w:val="Subtitle"/>
    <w:uiPriority w:val="99"/>
    <w:rsid w:val="007541D3"/>
    <w:rPr>
      <w:rFonts w:eastAsia="SimSun"/>
      <w:caps/>
      <w:color w:val="152DC5"/>
      <w:spacing w:val="10"/>
      <w:sz w:val="24"/>
      <w:szCs w:val="24"/>
    </w:rPr>
  </w:style>
  <w:style w:type="character" w:styleId="Strong">
    <w:name w:val="Strong"/>
    <w:aliases w:val="Borzen Strong"/>
    <w:basedOn w:val="DefaultParagraphFont"/>
    <w:uiPriority w:val="22"/>
    <w:qFormat/>
    <w:rsid w:val="007541D3"/>
    <w:rPr>
      <w:rFonts w:ascii="Arial" w:hAnsi="Arial" w:cs="Times New Roman"/>
      <w:b/>
      <w:bCs/>
    </w:rPr>
  </w:style>
  <w:style w:type="character" w:styleId="Emphasis">
    <w:name w:val="Emphasis"/>
    <w:basedOn w:val="DefaultParagraphFont"/>
    <w:uiPriority w:val="99"/>
    <w:qFormat/>
    <w:rsid w:val="007541D3"/>
    <w:rPr>
      <w:rFonts w:cs="Times New Roman"/>
      <w:caps/>
      <w:color w:val="03061B"/>
      <w:spacing w:val="5"/>
      <w:sz w:val="22"/>
    </w:rPr>
  </w:style>
  <w:style w:type="paragraph" w:styleId="NoSpacing">
    <w:name w:val="No Spacing"/>
    <w:link w:val="NoSpacingChar"/>
    <w:uiPriority w:val="1"/>
    <w:qFormat/>
    <w:rsid w:val="007541D3"/>
    <w:rPr>
      <w:rFonts w:ascii="Arial" w:eastAsia="SimSun" w:hAnsi="Arial"/>
      <w:lang w:val="en-US"/>
    </w:rPr>
  </w:style>
  <w:style w:type="character" w:customStyle="1" w:styleId="NoSpacingChar">
    <w:name w:val="No Spacing Char"/>
    <w:basedOn w:val="DefaultParagraphFont"/>
    <w:link w:val="NoSpacing"/>
    <w:uiPriority w:val="1"/>
    <w:locked/>
    <w:rsid w:val="007541D3"/>
    <w:rPr>
      <w:rFonts w:ascii="Arial" w:eastAsia="SimSun" w:hAnsi="Arial"/>
      <w:lang w:val="en-US" w:eastAsia="en-US"/>
    </w:rPr>
  </w:style>
  <w:style w:type="paragraph" w:styleId="ListParagraph">
    <w:name w:val="List Paragraph"/>
    <w:basedOn w:val="Normal"/>
    <w:link w:val="ListParagraphChar"/>
    <w:autoRedefine/>
    <w:uiPriority w:val="34"/>
    <w:qFormat/>
    <w:rsid w:val="008D77CF"/>
    <w:pPr>
      <w:numPr>
        <w:numId w:val="33"/>
      </w:numPr>
      <w:suppressAutoHyphens/>
      <w:spacing w:after="0"/>
      <w:contextualSpacing/>
      <w:jc w:val="center"/>
    </w:pPr>
    <w:rPr>
      <w:rFonts w:eastAsia="SimSun"/>
      <w:b/>
      <w:szCs w:val="20"/>
    </w:rPr>
  </w:style>
  <w:style w:type="paragraph" w:styleId="Quote">
    <w:name w:val="Quote"/>
    <w:aliases w:val="Slika/Tabela"/>
    <w:basedOn w:val="Normal"/>
    <w:next w:val="Normal"/>
    <w:link w:val="QuoteChar"/>
    <w:autoRedefine/>
    <w:uiPriority w:val="99"/>
    <w:qFormat/>
    <w:rsid w:val="007541D3"/>
    <w:pPr>
      <w:spacing w:after="0"/>
      <w:jc w:val="center"/>
    </w:pPr>
    <w:rPr>
      <w:rFonts w:eastAsia="SimSun"/>
      <w:i/>
      <w:iCs/>
      <w:sz w:val="20"/>
      <w:szCs w:val="20"/>
    </w:rPr>
  </w:style>
  <w:style w:type="character" w:customStyle="1" w:styleId="QuoteChar">
    <w:name w:val="Quote Char"/>
    <w:aliases w:val="Slika/Tabela Char"/>
    <w:basedOn w:val="DefaultParagraphFont"/>
    <w:link w:val="Quote"/>
    <w:uiPriority w:val="99"/>
    <w:rsid w:val="007541D3"/>
    <w:rPr>
      <w:rFonts w:ascii="Arial" w:eastAsia="SimSun" w:hAnsi="Arial"/>
      <w:i/>
      <w:iCs/>
      <w:sz w:val="20"/>
      <w:szCs w:val="20"/>
      <w:lang w:eastAsia="en-US"/>
    </w:rPr>
  </w:style>
  <w:style w:type="paragraph" w:styleId="IntenseQuote">
    <w:name w:val="Intense Quote"/>
    <w:basedOn w:val="Normal"/>
    <w:next w:val="Normal"/>
    <w:link w:val="IntenseQuoteChar"/>
    <w:uiPriority w:val="99"/>
    <w:qFormat/>
    <w:rsid w:val="007541D3"/>
    <w:pPr>
      <w:pBdr>
        <w:top w:val="single" w:sz="4" w:space="10" w:color="060D38"/>
        <w:left w:val="single" w:sz="4" w:space="10" w:color="060D38"/>
      </w:pBdr>
      <w:spacing w:after="0"/>
      <w:ind w:left="1296" w:right="1152"/>
    </w:pPr>
    <w:rPr>
      <w:rFonts w:ascii="Calibri" w:eastAsia="SimSun" w:hAnsi="Calibri"/>
      <w:i/>
      <w:iCs/>
      <w:color w:val="060D38"/>
      <w:sz w:val="20"/>
      <w:szCs w:val="20"/>
      <w:lang w:eastAsia="zh-CN"/>
    </w:rPr>
  </w:style>
  <w:style w:type="character" w:customStyle="1" w:styleId="IntenseQuoteChar">
    <w:name w:val="Intense Quote Char"/>
    <w:basedOn w:val="DefaultParagraphFont"/>
    <w:link w:val="IntenseQuote"/>
    <w:uiPriority w:val="99"/>
    <w:rsid w:val="007541D3"/>
    <w:rPr>
      <w:rFonts w:eastAsia="SimSun"/>
      <w:i/>
      <w:iCs/>
      <w:color w:val="060D38"/>
      <w:sz w:val="20"/>
      <w:szCs w:val="20"/>
    </w:rPr>
  </w:style>
  <w:style w:type="character" w:styleId="SubtleEmphasis">
    <w:name w:val="Subtle Emphasis"/>
    <w:basedOn w:val="DefaultParagraphFont"/>
    <w:uiPriority w:val="99"/>
    <w:qFormat/>
    <w:rsid w:val="007541D3"/>
    <w:rPr>
      <w:rFonts w:cs="Times New Roman"/>
      <w:i/>
      <w:color w:val="03061B"/>
    </w:rPr>
  </w:style>
  <w:style w:type="character" w:styleId="IntenseEmphasis">
    <w:name w:val="Intense Emphasis"/>
    <w:aliases w:val="Naslov dokumenta"/>
    <w:basedOn w:val="DefaultParagraphFont"/>
    <w:uiPriority w:val="99"/>
    <w:qFormat/>
    <w:rsid w:val="007541D3"/>
    <w:rPr>
      <w:b/>
      <w:color w:val="03061B"/>
      <w:spacing w:val="10"/>
    </w:rPr>
  </w:style>
  <w:style w:type="character" w:styleId="SubtleReference">
    <w:name w:val="Subtle Reference"/>
    <w:basedOn w:val="DefaultParagraphFont"/>
    <w:uiPriority w:val="99"/>
    <w:qFormat/>
    <w:rsid w:val="007541D3"/>
    <w:rPr>
      <w:rFonts w:cs="Times New Roman"/>
      <w:b/>
      <w:color w:val="060D38"/>
    </w:rPr>
  </w:style>
  <w:style w:type="character" w:styleId="IntenseReference">
    <w:name w:val="Intense Reference"/>
    <w:basedOn w:val="DefaultParagraphFont"/>
    <w:uiPriority w:val="99"/>
    <w:qFormat/>
    <w:rsid w:val="007541D3"/>
    <w:rPr>
      <w:rFonts w:cs="Times New Roman"/>
      <w:b/>
      <w:i/>
      <w:caps/>
      <w:color w:val="060D38"/>
    </w:rPr>
  </w:style>
  <w:style w:type="character" w:styleId="BookTitle">
    <w:name w:val="Book Title"/>
    <w:basedOn w:val="DefaultParagraphFont"/>
    <w:uiPriority w:val="99"/>
    <w:qFormat/>
    <w:rsid w:val="007541D3"/>
    <w:rPr>
      <w:rFonts w:cs="Times New Roman"/>
      <w:b/>
      <w:i/>
      <w:spacing w:val="9"/>
    </w:rPr>
  </w:style>
  <w:style w:type="paragraph" w:styleId="TOCHeading">
    <w:name w:val="TOC Heading"/>
    <w:basedOn w:val="Heading1"/>
    <w:next w:val="Normal"/>
    <w:uiPriority w:val="39"/>
    <w:qFormat/>
    <w:rsid w:val="007541D3"/>
    <w:pPr>
      <w:keepNext w:val="0"/>
      <w:keepLines w:val="0"/>
      <w:pBdr>
        <w:top w:val="single" w:sz="24" w:space="0" w:color="060D38"/>
        <w:left w:val="single" w:sz="24" w:space="0" w:color="060D38"/>
        <w:bottom w:val="single" w:sz="24" w:space="0" w:color="060D38"/>
        <w:right w:val="single" w:sz="24" w:space="0" w:color="060D38"/>
      </w:pBdr>
      <w:shd w:val="clear" w:color="auto" w:fill="060D38"/>
      <w:spacing w:before="0"/>
      <w:outlineLvl w:val="9"/>
    </w:pPr>
    <w:rPr>
      <w:rFonts w:ascii="Calibri" w:hAnsi="Calibri"/>
      <w:caps/>
      <w:spacing w:val="15"/>
      <w:sz w:val="22"/>
      <w:szCs w:val="22"/>
      <w:lang w:eastAsia="en-US"/>
    </w:rPr>
  </w:style>
  <w:style w:type="table" w:styleId="TableGrid">
    <w:name w:val="Table Grid"/>
    <w:basedOn w:val="TableNormal"/>
    <w:uiPriority w:val="59"/>
    <w:rsid w:val="00912845"/>
    <w:rPr>
      <w:rFonts w:asciiTheme="minorHAnsi" w:hAnsiTheme="minorHAnsi" w:cstheme="minorBidi"/>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45"/>
    <w:rPr>
      <w:rFonts w:ascii="Tahoma" w:eastAsiaTheme="minorHAnsi" w:hAnsi="Tahoma" w:cs="Tahoma"/>
      <w:sz w:val="16"/>
      <w:szCs w:val="16"/>
    </w:rPr>
  </w:style>
  <w:style w:type="table" w:styleId="MediumGrid1-Accent3">
    <w:name w:val="Medium Grid 1 Accent 3"/>
    <w:basedOn w:val="TableNormal"/>
    <w:uiPriority w:val="67"/>
    <w:rsid w:val="009128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E062B1"/>
    <w:rPr>
      <w:sz w:val="16"/>
      <w:szCs w:val="16"/>
    </w:rPr>
  </w:style>
  <w:style w:type="paragraph" w:styleId="CommentText">
    <w:name w:val="annotation text"/>
    <w:basedOn w:val="Normal"/>
    <w:link w:val="CommentTextChar"/>
    <w:uiPriority w:val="99"/>
    <w:semiHidden/>
    <w:unhideWhenUsed/>
    <w:rsid w:val="00E062B1"/>
    <w:pPr>
      <w:spacing w:line="240" w:lineRule="auto"/>
    </w:pPr>
    <w:rPr>
      <w:sz w:val="20"/>
      <w:szCs w:val="20"/>
    </w:rPr>
  </w:style>
  <w:style w:type="character" w:customStyle="1" w:styleId="CommentTextChar">
    <w:name w:val="Comment Text Char"/>
    <w:basedOn w:val="DefaultParagraphFont"/>
    <w:link w:val="CommentText"/>
    <w:uiPriority w:val="99"/>
    <w:semiHidden/>
    <w:rsid w:val="00E062B1"/>
    <w:rPr>
      <w:rFonts w:ascii="Arial" w:eastAsiaTheme="minorHAnsi" w:hAnsi="Arial" w:cstheme="minorBidi"/>
      <w:sz w:val="20"/>
      <w:szCs w:val="20"/>
    </w:rPr>
  </w:style>
  <w:style w:type="paragraph" w:styleId="CommentSubject">
    <w:name w:val="annotation subject"/>
    <w:basedOn w:val="CommentText"/>
    <w:next w:val="CommentText"/>
    <w:link w:val="CommentSubjectChar"/>
    <w:uiPriority w:val="99"/>
    <w:semiHidden/>
    <w:unhideWhenUsed/>
    <w:rsid w:val="00E062B1"/>
    <w:rPr>
      <w:b/>
      <w:bCs/>
    </w:rPr>
  </w:style>
  <w:style w:type="character" w:customStyle="1" w:styleId="CommentSubjectChar">
    <w:name w:val="Comment Subject Char"/>
    <w:basedOn w:val="CommentTextChar"/>
    <w:link w:val="CommentSubject"/>
    <w:uiPriority w:val="99"/>
    <w:semiHidden/>
    <w:rsid w:val="00E062B1"/>
    <w:rPr>
      <w:rFonts w:ascii="Arial" w:eastAsiaTheme="minorHAnsi" w:hAnsi="Arial" w:cstheme="minorBidi"/>
      <w:b/>
      <w:bCs/>
      <w:sz w:val="20"/>
      <w:szCs w:val="20"/>
    </w:rPr>
  </w:style>
  <w:style w:type="table" w:customStyle="1" w:styleId="MediumGrid1-Accent31">
    <w:name w:val="Medium Grid 1 - Accent 31"/>
    <w:basedOn w:val="TableNormal"/>
    <w:next w:val="MediumGrid1-Accent3"/>
    <w:uiPriority w:val="67"/>
    <w:rsid w:val="007A6E29"/>
    <w:rPr>
      <w:rFonts w:asciiTheme="minorHAnsi" w:hAnsiTheme="minorHAnsi" w:cstheme="minorBidi"/>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553186"/>
    <w:rPr>
      <w:color w:val="808080"/>
    </w:rPr>
  </w:style>
  <w:style w:type="paragraph" w:customStyle="1" w:styleId="BodyText31">
    <w:name w:val="Body Text 31"/>
    <w:basedOn w:val="Normal"/>
    <w:uiPriority w:val="99"/>
    <w:rsid w:val="006C229E"/>
    <w:pPr>
      <w:overflowPunct w:val="0"/>
      <w:autoSpaceDE w:val="0"/>
      <w:autoSpaceDN w:val="0"/>
      <w:adjustRightInd w:val="0"/>
      <w:spacing w:after="0" w:line="240" w:lineRule="auto"/>
      <w:ind w:right="1182"/>
      <w:textAlignment w:val="baseline"/>
    </w:pPr>
    <w:rPr>
      <w:rFonts w:ascii="Times New Roman" w:eastAsia="MS Mincho" w:hAnsi="Times New Roman" w:cs="Times New Roman"/>
      <w:b/>
      <w:sz w:val="24"/>
      <w:szCs w:val="20"/>
      <w:lang w:val="en-AU" w:eastAsia="sl-SI"/>
    </w:rPr>
  </w:style>
  <w:style w:type="character" w:customStyle="1" w:styleId="ListParagraphChar">
    <w:name w:val="List Paragraph Char"/>
    <w:basedOn w:val="DefaultParagraphFont"/>
    <w:link w:val="ListParagraph"/>
    <w:uiPriority w:val="34"/>
    <w:rsid w:val="008D77CF"/>
    <w:rPr>
      <w:rFonts w:ascii="Arial" w:eastAsia="SimSun" w:hAnsi="Arial" w:cstheme="minorBidi"/>
      <w:b/>
      <w:szCs w:val="20"/>
    </w:rPr>
  </w:style>
  <w:style w:type="paragraph" w:styleId="Header">
    <w:name w:val="header"/>
    <w:basedOn w:val="Normal"/>
    <w:link w:val="HeaderChar"/>
    <w:uiPriority w:val="99"/>
    <w:rsid w:val="006C229E"/>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HeaderChar">
    <w:name w:val="Header Char"/>
    <w:basedOn w:val="DefaultParagraphFont"/>
    <w:link w:val="Header"/>
    <w:uiPriority w:val="99"/>
    <w:rsid w:val="006C229E"/>
    <w:rPr>
      <w:rFonts w:ascii="Arial Narrow" w:eastAsia="MS Mincho" w:hAnsi="Arial Narrow"/>
      <w:sz w:val="24"/>
      <w:szCs w:val="24"/>
      <w:lang w:eastAsia="ja-JP"/>
    </w:rPr>
  </w:style>
  <w:style w:type="paragraph" w:customStyle="1" w:styleId="TableContents">
    <w:name w:val="Table Contents"/>
    <w:basedOn w:val="Normal"/>
    <w:rsid w:val="006C229E"/>
    <w:pPr>
      <w:widowControl w:val="0"/>
      <w:suppressLineNumbers/>
      <w:suppressAutoHyphens/>
      <w:spacing w:after="0" w:line="240" w:lineRule="auto"/>
    </w:pPr>
    <w:rPr>
      <w:rFonts w:ascii="Verdana" w:eastAsia="Arial Unicode MS" w:hAnsi="Verdana" w:cs="Times New Roman"/>
      <w:kern w:val="2"/>
      <w:sz w:val="20"/>
      <w:szCs w:val="24"/>
      <w:lang w:eastAsia="sl-SI"/>
    </w:rPr>
  </w:style>
  <w:style w:type="paragraph" w:styleId="Footer">
    <w:name w:val="footer"/>
    <w:basedOn w:val="Normal"/>
    <w:link w:val="FooterChar"/>
    <w:uiPriority w:val="99"/>
    <w:rsid w:val="0059675D"/>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FooterChar">
    <w:name w:val="Footer Char"/>
    <w:basedOn w:val="DefaultParagraphFont"/>
    <w:link w:val="Footer"/>
    <w:uiPriority w:val="99"/>
    <w:rsid w:val="0059675D"/>
    <w:rPr>
      <w:rFonts w:ascii="Arial Narrow" w:eastAsia="MS Mincho" w:hAnsi="Arial Narrow"/>
      <w:sz w:val="24"/>
      <w:szCs w:val="24"/>
      <w:lang w:eastAsia="ja-JP"/>
    </w:rPr>
  </w:style>
  <w:style w:type="paragraph" w:styleId="Revision">
    <w:name w:val="Revision"/>
    <w:hidden/>
    <w:uiPriority w:val="99"/>
    <w:semiHidden/>
    <w:rsid w:val="0023635E"/>
    <w:rPr>
      <w:rFonts w:ascii="Arial" w:eastAsiaTheme="minorHAnsi"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189AF62BDC439C80780A88BE1270B1"/>
        <w:category>
          <w:name w:val="General"/>
          <w:gallery w:val="placeholder"/>
        </w:category>
        <w:types>
          <w:type w:val="bbPlcHdr"/>
        </w:types>
        <w:behaviors>
          <w:behavior w:val="content"/>
        </w:behaviors>
        <w:guid w:val="{3EF9A9F8-4E2F-4E83-98DC-2052E5477EE7}"/>
      </w:docPartPr>
      <w:docPartBody>
        <w:p w:rsidR="00507604" w:rsidRDefault="00EA3C0B">
          <w:r w:rsidRPr="0098195C">
            <w:rPr>
              <w:rStyle w:val="PlaceholderText"/>
            </w:rPr>
            <w:t>[Naročilo: Referenčna številka]</w:t>
          </w:r>
        </w:p>
      </w:docPartBody>
    </w:docPart>
    <w:docPart>
      <w:docPartPr>
        <w:name w:val="FDB3AAC976B84CE0A41822A39F25573D"/>
        <w:category>
          <w:name w:val="General"/>
          <w:gallery w:val="placeholder"/>
        </w:category>
        <w:types>
          <w:type w:val="bbPlcHdr"/>
        </w:types>
        <w:behaviors>
          <w:behavior w:val="content"/>
        </w:behaviors>
        <w:guid w:val="{EBF964CD-DFC9-4DC4-AF68-A1458EF96CC2}"/>
      </w:docPartPr>
      <w:docPartBody>
        <w:p w:rsidR="00507604" w:rsidRDefault="00EA3C0B">
          <w:r w:rsidRPr="0098195C">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45"/>
    <w:rsid w:val="00122AC8"/>
    <w:rsid w:val="00177D64"/>
    <w:rsid w:val="002A56BB"/>
    <w:rsid w:val="00504EED"/>
    <w:rsid w:val="00507604"/>
    <w:rsid w:val="006F4049"/>
    <w:rsid w:val="00894D45"/>
    <w:rsid w:val="00A17A49"/>
    <w:rsid w:val="00EA3C0B"/>
    <w:rsid w:val="00F80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A65A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C0B"/>
    <w:rPr>
      <w:color w:val="808080"/>
    </w:rPr>
  </w:style>
  <w:style w:type="paragraph" w:customStyle="1" w:styleId="509A300060D94BC59EAC0D91C0DC03D8">
    <w:name w:val="509A300060D94BC59EAC0D91C0DC03D8"/>
    <w:rsid w:val="00F80792"/>
    <w:rPr>
      <w:lang w:val="sl-SI" w:eastAsia="sl-SI"/>
    </w:rPr>
  </w:style>
  <w:style w:type="paragraph" w:customStyle="1" w:styleId="DBC79608E65640FCAEB78D7FE8C02EF4">
    <w:name w:val="DBC79608E65640FCAEB78D7FE8C02EF4"/>
    <w:rsid w:val="00F80792"/>
    <w:rPr>
      <w:lang w:val="sl-SI" w:eastAsia="sl-SI"/>
    </w:rPr>
  </w:style>
  <w:style w:type="paragraph" w:customStyle="1" w:styleId="E7522BF4AF884D3282E446E1249461AF">
    <w:name w:val="E7522BF4AF884D3282E446E1249461AF"/>
    <w:rsid w:val="00F80792"/>
    <w:rPr>
      <w:lang w:val="sl-SI" w:eastAsia="sl-SI"/>
    </w:rPr>
  </w:style>
  <w:style w:type="paragraph" w:customStyle="1" w:styleId="4790F51B45594576886CA2330F99DD99">
    <w:name w:val="4790F51B45594576886CA2330F99DD99"/>
    <w:rsid w:val="00F80792"/>
    <w:rPr>
      <w:lang w:val="sl-SI" w:eastAsia="sl-SI"/>
    </w:rPr>
  </w:style>
  <w:style w:type="paragraph" w:customStyle="1" w:styleId="850D0B800F9B4E8CAF8C37F6399C4006">
    <w:name w:val="850D0B800F9B4E8CAF8C37F6399C4006"/>
    <w:rsid w:val="00F80792"/>
    <w:rPr>
      <w:lang w:val="sl-SI" w:eastAsia="sl-SI"/>
    </w:rPr>
  </w:style>
  <w:style w:type="paragraph" w:customStyle="1" w:styleId="72D6F15EB41E48958AC7C42C544AF4E6">
    <w:name w:val="72D6F15EB41E48958AC7C42C544AF4E6"/>
    <w:rsid w:val="002A56BB"/>
    <w:rPr>
      <w:lang w:val="sl-SI" w:eastAsia="sl-SI"/>
    </w:rPr>
  </w:style>
  <w:style w:type="paragraph" w:customStyle="1" w:styleId="0E63083DC8954AEDB4BBB6C5294CE713">
    <w:name w:val="0E63083DC8954AEDB4BBB6C5294CE713"/>
    <w:rsid w:val="002A56BB"/>
    <w:rPr>
      <w:lang w:val="sl-SI" w:eastAsia="sl-SI"/>
    </w:rPr>
  </w:style>
  <w:style w:type="paragraph" w:customStyle="1" w:styleId="68C93D776A5043DABB691076F51C1493">
    <w:name w:val="68C93D776A5043DABB691076F51C1493"/>
    <w:rsid w:val="002A56BB"/>
    <w:rPr>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dhodna_x0020_pošta xmlns="e59f918f-0f86-4ad2-9273-6ec6592addeb">true</Odhodna_x0020_pošta>
    <_dlc_DocId xmlns="e59f918f-0f86-4ad2-9273-6ec6592addeb">IZHOD-1310-3451-O</_dlc_DocId>
    <_dlc_DocIdUrl xmlns="e59f918f-0f86-4ad2-9273-6ec6592addeb">
      <Url>https://eis.borzen.local/_layouts/DocIdRedir.aspx?ID=IZHOD-1310-3451-O</Url>
      <Description>IZHOD-1310-3451-O</Description>
    </_dlc_DocIdUrl>
    <TipOdpreme xmlns="e59f918f-0f86-4ad2-9273-6ec6592addeb" xsi:nil="true"/>
    <Zadeva xmlns="e59f918f-0f86-4ad2-9273-6ec6592addeb">Vzdrževanje in nadgradnja ATLASA TRAJNOSTNE ENERGIJE za obdobje 4 let</Zadeva>
    <DatumPodpisa xmlns="e59f918f-0f86-4ad2-9273-6ec6592addeb" xsi:nil="true"/>
    <OcenjenaVrednostBrezDDV xmlns="e59f918f-0f86-4ad2-9273-6ec6592addeb" xsi:nil="true"/>
    <Pregledano xmlns="e59f918f-0f86-4ad2-9273-6ec6592addeb">false</Pregledano>
    <NarociloReferencnaStevilka xmlns="e59f918f-0f86-4ad2-9273-6ec6592addeb">JN-1188-23</NarociloReferencnaStevilka>
    <Točke xmlns="e59f918f-0f86-4ad2-9273-6ec6592addeb" xsi:nil="true"/>
    <Datum_x0020_vročitve xmlns="e59f918f-0f86-4ad2-9273-6ec6592addeb" xsi:nil="true"/>
    <PobudaReferencnaStevilka xmlns="e59f918f-0f86-4ad2-9273-6ec6592addeb" xsi:nil="true"/>
    <TaxCatchAll xmlns="e59f918f-0f86-4ad2-9273-6ec6592addeb">
      <Value>115</Value>
    </TaxCatchAll>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POSLAN</StatusOdposlano>
    <Datum_x0020_arhiviranja xmlns="e59f918f-0f86-4ad2-9273-6ec6592addeb" xsi:nil="true"/>
    <Datum_x0020_vračila xmlns="e59f918f-0f86-4ad2-9273-6ec6592addeb" xsi:nil="true"/>
    <Rok_x0020_izvedbe xmlns="e59f918f-0f86-4ad2-9273-6ec6592addeb" xsi:nil="true"/>
    <Priloga xmlns="e59f918f-0f86-4ad2-9273-6ec6592addeb" xsi:nil="true"/>
    <Datum_x0020_pošiljke xmlns="e59f918f-0f86-4ad2-9273-6ec6592addeb" xsi:nil="true"/>
    <Partner_x003a__x0020_Naslov xmlns="b4bb3e57-9a8e-44e3-8663-1d61e9d7efdd" xsi:nil="true"/>
    <Partner_x003a__x0020_Po_x0161_ta xmlns="b4bb3e57-9a8e-44e3-8663-1d61e9d7efdd" xsi:nil="true"/>
    <Partner_x003a__x0020_Naziv xmlns="b4bb3e57-9a8e-44e3-8663-1d61e9d7efdd" xsi:nil="true"/>
    <Partner xmlns="b4bb3e57-9a8e-44e3-8663-1d61e9d7efdd" xsi:nil="true" Resolved="true"/>
    <Partner_ID xmlns="b4bb3e57-9a8e-44e3-8663-1d61e9d7efdd" xsi:nil="true"/>
    <Partner_x003a__x0020_Po_x0161_tna_x0020__x0161_t_x002e_ xmlns="b4bb3e57-9a8e-44e3-8663-1d61e9d7efdd" xsi:nil="true"/>
    <Vrednost_x0020_brez_x0020_DDV xmlns="http://projekti.borzen.si/eis/sp" xsi:nil="true"/>
    <Vrednost_x0020_z_x0020_DDV xmlns="http://projekti.borzen.si/eis/sp" xsi:nil="true"/>
    <Partner_x003a__x0020_Dav_x010d_na_x0020__x0161_t_x002e_ xmlns="b4bb3e57-9a8e-44e3-8663-1d61e9d7efdd" xsi:nil="true"/>
    <ID_x0020_dokumenta xmlns="http://projekti.borzen.si/eis/sp" xsi:nil="true"/>
    <Partner_x003a__x0020_Hi_x0161_na_x0020__x0161_t_x002e_ xmlns="b4bb3e57-9a8e-44e3-8663-1d61e9d7efdd" xsi:nil="true"/>
    <Tip xmlns="b4bb3e57-9a8e-44e3-8663-1d61e9d7efdd">Razpisna dokumentacija</Tip>
    <Datum_x0020_dokumenta xmlns="http://projekti.borzen.si/eis/sp">2020-01-28T23:00:00+00:00</Datum_x0020_dokumenta>
    <Partner_x003a__x0020_ID_x0020_DDV xmlns="b4bb3e57-9a8e-44e3-8663-1d61e9d7efdd" xsi:nil="true"/>
    <Partner_x003a__x0020_Ob_x010d_ina xmlns="b4bb3e57-9a8e-44e3-8663-1d61e9d7efdd" xsi:nil="true"/>
    <Datum_x0020_pošiljke xmlns="http://projekti.borzen.si/eis/sp">2020-01-30T09:00:34+00:00</Datum_x0020_pošiljke>
    <Datum_x0020_prejema xmlns="http://projekti.borzen.si/eis/sp" xsi:nil="true"/>
    <Odobritev xmlns="http://projekti.borzen.si/eis/sp" xsi:nil="true"/>
    <Partner_x003a__x0020_Kraj xmlns="b4bb3e57-9a8e-44e3-8663-1d61e9d7efdd" xsi:nil="true"/>
    <DDV xmlns="http://projekti.borzen.si/eis/sp"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bava - Pogodba" ma:contentTypeID="0x010100F62AF4C901CD954F9B7847FD711D69BC00FBDA55C7A4504D49B28D715098F9682C1A009CC329FA8EE60349BA5F0551B36427DB" ma:contentTypeVersion="34" ma:contentTypeDescription="" ma:contentTypeScope="" ma:versionID="1c7cabb21a428b89559a5e10bd02cb98">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46b41a019f29410af5407078f003cdf9"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4:Partner"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4:Tip" minOccurs="0"/>
                <xsd:element ref="ns3:_dlc_DocIdPersistId" minOccurs="0"/>
                <xsd:element ref="ns3:_dlc_DocId" minOccurs="0"/>
                <xsd:element ref="ns3:Datum_x0020_arhiviranja" minOccurs="0"/>
                <xsd:element ref="ns3:ica4dd5bc4214444828d12af7ce73909" minOccurs="0"/>
                <xsd:element ref="ns3:TaxCatchAll" minOccurs="0"/>
                <xsd:element ref="ns3:TaxCatchAllLabel" minOccurs="0"/>
                <xsd:element ref="ns3:_dlc_DocIdUrl"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6" nillable="true" ma:displayName="Datum prejema" ma:internalName="Datum_x0020_prejema">
      <xsd:simpleType>
        <xsd:restriction base="dms:DateTime"/>
      </xsd:simpleType>
    </xsd:element>
    <xsd:element name="Datum_x0020_dokumenta" ma:index="7" nillable="true" ma:displayName="Datum dokumenta" ma:internalName="Datum_x0020_dokumenta">
      <xsd:simpleType>
        <xsd:restriction base="dms:DateTime"/>
      </xsd:simpleType>
    </xsd:element>
    <xsd:element name="Datum_x0020_pošiljke" ma:index="8" nillable="true" ma:displayName="Datum pošiljke" ma:internalName="Datum_x0020_po_x0161_iljke">
      <xsd:simpleType>
        <xsd:restriction base="dms:DateTime"/>
      </xsd:simpleType>
    </xsd:element>
    <xsd:element name="Odobritev" ma:index="11" nillable="true" ma:displayName="Odobritev" ma:internalName="Odobritev">
      <xsd:simpleType>
        <xsd:restriction base="dms:Boolean"/>
      </xsd:simpleType>
    </xsd:element>
    <xsd:element name="Vrednost_x0020_z_x0020_DDV" ma:index="21" nillable="true" ma:displayName="Vrednost z DDV" ma:internalName="Vrednost_x0020_z_x0020_DDV">
      <xsd:simpleType>
        <xsd:restriction base="dms:Text">
          <xsd:maxLength value="255"/>
        </xsd:restriction>
      </xsd:simpleType>
    </xsd:element>
    <xsd:element name="Vrednost_x0020_brez_x0020_DDV" ma:index="22" nillable="true" ma:displayName="Vrednost brez DDV" ma:LCID="1060" ma:internalName="Vrednost_x0020_brez_x0020_DDV">
      <xsd:simpleType>
        <xsd:restriction base="dms:Currency"/>
      </xsd:simpleType>
    </xsd:element>
    <xsd:element name="DDV" ma:index="23"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5" nillable="true" ma:displayName="Zadeva" ma:internalName="Zadeva">
      <xsd:simpleType>
        <xsd:restriction base="dms:Text">
          <xsd:maxLength value="255"/>
        </xsd:restriction>
      </xsd:simpleType>
    </xsd:element>
    <xsd:element name="TipOdpreme" ma:index="9"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10"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2" nillable="true" ma:displayName="Datum vročitve" ma:format="DateOnly" ma:internalName="Datum_x0020_vro_x010d_itve">
      <xsd:simpleType>
        <xsd:restriction base="dms:DateTime"/>
      </xsd:simpleType>
    </xsd:element>
    <xsd:element name="Odhodna_x0020_pošta" ma:index="13" nillable="true" ma:displayName="Odhodna pošta" ma:default="0" ma:internalName="Odhodna_x0020_po_x0161_ta">
      <xsd:simpleType>
        <xsd:restriction base="dms:Boolean"/>
      </xsd:simpleType>
    </xsd:element>
    <xsd:element name="Pregledano" ma:index="14" nillable="true" ma:displayName="Pregledano" ma:default="0" ma:description="Potrjen pregled dokumenta." ma:internalName="Pregledano">
      <xsd:simpleType>
        <xsd:restriction base="dms:Boolean"/>
      </xsd:simpleType>
    </xsd:element>
    <xsd:element name="DatumPodpisa" ma:index="15" nillable="true" ma:displayName="Datum podpisa" ma:format="DateOnly" ma:internalName="DatumPodpisa">
      <xsd:simpleType>
        <xsd:restriction base="dms:DateTime"/>
      </xsd:simpleType>
    </xsd:element>
    <xsd:element name="Datum_x0020_vračila" ma:index="16" nillable="true" ma:displayName="Datum vračila" ma:format="DateOnly" ma:internalName="Datum_x0020_vra_x010d_ila">
      <xsd:simpleType>
        <xsd:restriction base="dms:DateTime"/>
      </xsd:simpleType>
    </xsd:element>
    <xsd:element name="NarociloReferencnaStevilka" ma:index="17" ma:displayName="Naročilo: Referenčna številka" ma:internalName="NarociloReferencnaStevilka0" ma:readOnly="false">
      <xsd:simpleType>
        <xsd:restriction base="dms:Text">
          <xsd:maxLength value="255"/>
        </xsd:restriction>
      </xsd:simpleType>
    </xsd:element>
    <xsd:element name="PobudaReferencnaStevilka" ma:index="18" nillable="true" ma:displayName="Pobuda: Referenčna številka" ma:internalName="PobudaReferencnaStevilka">
      <xsd:simpleType>
        <xsd:restriction base="dms:Text">
          <xsd:maxLength value="255"/>
        </xsd:restriction>
      </xsd:simpleType>
    </xsd:element>
    <xsd:element name="OcenjenaVrednostBrezDDV" ma:index="19" nillable="true" ma:displayName="Ocenjena vrednost (brez DDV)" ma:internalName="OcenjenaVrednostBrezDDV">
      <xsd:simpleType>
        <xsd:restriction base="dms:Text">
          <xsd:maxLength value="255"/>
        </xsd:restriction>
      </xsd:simpleType>
    </xsd:element>
    <xsd:element name="Točke" ma:index="20" nillable="true" ma:displayName="Točke" ma:internalName="To_x010d_ke">
      <xsd:simpleType>
        <xsd:restriction base="dms:Number"/>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Partner" ma:index="4"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Tip" ma:index="25"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104E-975F-4F70-874B-CB2E27756129}">
  <ds:schemaRefs>
    <ds:schemaRef ds:uri="http://schemas.microsoft.com/sharepoint/events"/>
  </ds:schemaRefs>
</ds:datastoreItem>
</file>

<file path=customXml/itemProps2.xml><?xml version="1.0" encoding="utf-8"?>
<ds:datastoreItem xmlns:ds="http://schemas.openxmlformats.org/officeDocument/2006/customXml" ds:itemID="{82C6DE66-920D-495F-A41C-581B513F78FA}">
  <ds:schemaRefs>
    <ds:schemaRef ds:uri="http://schemas.microsoft.com/office/2006/metadata/properties"/>
    <ds:schemaRef ds:uri="http://schemas.microsoft.com/office/infopath/2007/PartnerControls"/>
    <ds:schemaRef ds:uri="e59f918f-0f86-4ad2-9273-6ec6592addeb"/>
    <ds:schemaRef ds:uri="b4bb3e57-9a8e-44e3-8663-1d61e9d7efdd"/>
    <ds:schemaRef ds:uri="http://projekti.borzen.si/eis/sp"/>
  </ds:schemaRefs>
</ds:datastoreItem>
</file>

<file path=customXml/itemProps3.xml><?xml version="1.0" encoding="utf-8"?>
<ds:datastoreItem xmlns:ds="http://schemas.openxmlformats.org/officeDocument/2006/customXml" ds:itemID="{73F46439-A907-4FEE-B632-4FF7BB98EDB4}">
  <ds:schemaRefs>
    <ds:schemaRef ds:uri="http://schemas.microsoft.com/sharepoint/v3/contenttype/forms"/>
  </ds:schemaRefs>
</ds:datastoreItem>
</file>

<file path=customXml/itemProps4.xml><?xml version="1.0" encoding="utf-8"?>
<ds:datastoreItem xmlns:ds="http://schemas.openxmlformats.org/officeDocument/2006/customXml" ds:itemID="{2184AE8F-0A52-465A-8038-0DC0B2BF8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AA0798-472C-45C7-ADBF-52CF5513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2631</Words>
  <Characters>15001</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do praga ZJN</vt:lpstr>
      <vt:lpstr>Pogodba do praga ZJN</vt:lpstr>
    </vt:vector>
  </TitlesOfParts>
  <Company>Hewlett-Packard Company</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Aleksandra Milovanović</dc:creator>
  <cp:lastModifiedBy>Aleksandra Milovanović</cp:lastModifiedBy>
  <cp:revision>14</cp:revision>
  <dcterms:created xsi:type="dcterms:W3CDTF">2023-01-20T07:09:00Z</dcterms:created>
  <dcterms:modified xsi:type="dcterms:W3CDTF">2023-01-20T08:00:00Z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0x010100F62AF4C901CD954F9B7847FD711D69BC00FBDA55C7A4504D49B28D715098F9682C1A009CC329FA8EE60349BA5F0551B36427DB</vt:lpwstr>
  </property>
  <property fmtid="{D5CDD505-2E9C-101B-9397-08002B2CF9AE}" pid="3" name="_dlc_DocIdItemGuid">
    <vt:lpwstr>d8ac47f5-0950-4f71-9487-1d1e4ff9436d</vt:lpwstr>
  </property>
  <property fmtid="{D5CDD505-2E9C-101B-9397-08002B2CF9AE}" pid="4" name="_docset_NoMedatataSyncRequired">
    <vt:lpwstr>False</vt:lpwstr>
  </property>
  <property fmtid="{D5CDD505-2E9C-101B-9397-08002B2CF9AE}" pid="5" name="Klasifikacijski znak">
    <vt:lpwstr>115;#6001 Razpisna dokumentacija - ostalo|b406b897-7ba2-4f6b-af04-045df749bc82</vt:lpwstr>
  </property>
  <property fmtid="{D5CDD505-2E9C-101B-9397-08002B2CF9AE}" pid="6" name="ContentTypeId0">
    <vt:lpwstr>Pogodba</vt:lpwstr>
  </property>
  <property fmtid="{D5CDD505-2E9C-101B-9397-08002B2CF9AE}" pid="7" name="ecm_ItemDeleteBlockHolders">
    <vt:lpwstr>ecm_InPlaceRecordLock</vt:lpwstr>
  </property>
  <property fmtid="{D5CDD505-2E9C-101B-9397-08002B2CF9AE}" pid="8" name="_vti_ItemHoldRecordStatus">
    <vt:i4>273</vt:i4>
  </property>
  <property fmtid="{D5CDD505-2E9C-101B-9397-08002B2CF9AE}" pid="9" name="IconOverlay">
    <vt:lpwstr>|docx|lockoverlay.png</vt:lpwstr>
  </property>
  <property fmtid="{D5CDD505-2E9C-101B-9397-08002B2CF9AE}" pid="10" name="ecm_RecordRestrictions">
    <vt:lpwstr>BlockDelete, BlockEdit</vt:lpwstr>
  </property>
  <property fmtid="{D5CDD505-2E9C-101B-9397-08002B2CF9AE}" pid="11" name="ecm_ItemLockHolders">
    <vt:lpwstr>ecm_InPlaceRecordLock</vt:lpwstr>
  </property>
  <property fmtid="{D5CDD505-2E9C-101B-9397-08002B2CF9AE}" pid="12" name="_vti_ItemDeclaredRecord">
    <vt:filetime>2020-01-29T12:42:06Z</vt:filetime>
  </property>
  <property fmtid="{D5CDD505-2E9C-101B-9397-08002B2CF9AE}" pid="13" name="_DocHome">
    <vt:i4>77477207</vt:i4>
  </property>
</Properties>
</file>